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89d066bf71e6cd14fde18c02267e98de04155db"/>
    <w:p>
      <w:pPr>
        <w:pStyle w:val="Heading1"/>
      </w:pPr>
      <w:r>
        <w:t xml:space="preserve">Annotated Bibliography: The Role of the Lawyer in Manchester, United Kingdom</w:t>
      </w:r>
    </w:p>
    <w:p>
      <w:pPr>
        <w:pStyle w:val="FirstParagraph"/>
      </w:pPr>
      <w:r>
        <w:t xml:space="preserve">This annotated bibliography provides a curated selection of resources regarding the legal profession within the specific context of Manchester, United Kingdom. Manchester serves as a critical hub for legal services in the North of England, hosting a diverse range of practitioners from high-street solicitors to partners in major commercial firms. The following entries explore the regulatory frameworks, ethical obligations, and practical applications of law as practiced by lawyers in this region. These sources are essential for understanding how the United Kingdom's legal system operates on the ground in one of its most dynamic cities.</w:t>
      </w:r>
    </w:p>
    <w:bookmarkStart w:id="20" w:name="Xf8c719d2ef2d44dc8d18bff52a09f4554478458"/>
    <w:p>
      <w:pPr>
        <w:pStyle w:val="Heading2"/>
      </w:pPr>
      <w:r>
        <w:t xml:space="preserve">Regulatory Frameworks and Professional Standards</w:t>
      </w:r>
    </w:p>
    <w:p>
      <w:pPr>
        <w:pStyle w:val="FirstParagraph"/>
      </w:pPr>
      <w:r>
        <w:t xml:space="preserve">Solicitors Regulation Authority (SRA). (2023).</w:t>
      </w:r>
      <w:r>
        <w:t xml:space="preserve"> </w:t>
      </w:r>
      <w:r>
        <w:rPr>
          <w:iCs/>
          <w:i/>
        </w:rPr>
        <w:t xml:space="preserve">SRA Standards and Regulations</w:t>
      </w:r>
      <w:r>
        <w:t xml:space="preserve">. London: SRA.</w:t>
      </w:r>
    </w:p>
    <w:p>
      <w:pPr>
        <w:pStyle w:val="BodyText"/>
      </w:pPr>
      <w:r>
        <w:t xml:space="preserve">This document is the primary regulatory text governing the conduct of solicitors in England and Wales, including those practicing in Manchester. It outlines the core duties, such as acting in the best interests of clients and maintaining professional integrity. For a lawyer in Manchester, this text is not merely theoretical but a daily operational guide. It details the requirements for client care, confidentiality, and conflict of interest management. The annotation highlights that any legal professional operating in Manchester must align their practice with these standards to maintain their license. It is a foundational resource for understanding the baseline expectations of the legal profession in the United Kingdom.</w:t>
      </w:r>
    </w:p>
    <w:p>
      <w:pPr>
        <w:pStyle w:val="BodyText"/>
      </w:pPr>
      <w:r>
        <w:t xml:space="preserve">Bar Standards Board. (2024).</w:t>
      </w:r>
      <w:r>
        <w:t xml:space="preserve"> </w:t>
      </w:r>
      <w:r>
        <w:rPr>
          <w:iCs/>
          <w:i/>
        </w:rPr>
        <w:t xml:space="preserve">Bar Standards Handbook</w:t>
      </w:r>
      <w:r>
        <w:t xml:space="preserve">. London: BSB.</w:t>
      </w:r>
    </w:p>
    <w:p>
      <w:pPr>
        <w:pStyle w:val="BodyText"/>
      </w:pPr>
      <w:r>
        <w:t xml:space="preserve">While the SRA regulates solicitors, the Bar Standards Board regulates barristers. This handbook is crucial for understanding the role of the barrister in Manchester's court system, particularly at the Manchester Crown Court and the Civil Justice Centre. It sets out the Code of Conduct for barristers, emphasizing independence and the duty to the court. This source is vital for distinguishing the roles of different types of lawyers in the United Kingdom. It provides insight into how advocacy is structured in Manchester, ensuring that legal representation meets the high standards required by the English legal system.</w:t>
      </w:r>
    </w:p>
    <w:bookmarkEnd w:id="20"/>
    <w:bookmarkStart w:id="21" w:name="X97ec4db7cc550a96e2ac55e142b75c7c987ccb2"/>
    <w:p>
      <w:pPr>
        <w:pStyle w:val="Heading2"/>
      </w:pPr>
      <w:r>
        <w:t xml:space="preserve">Legal Practice and Local Context in Manchester</w:t>
      </w:r>
    </w:p>
    <w:p>
      <w:pPr>
        <w:pStyle w:val="FirstParagraph"/>
      </w:pPr>
      <w:r>
        <w:t xml:space="preserve">Law Society. (2023).</w:t>
      </w:r>
      <w:r>
        <w:t xml:space="preserve"> </w:t>
      </w:r>
      <w:r>
        <w:rPr>
          <w:iCs/>
          <w:i/>
        </w:rPr>
        <w:t xml:space="preserve">Legal Services in the North: A Regional Analysis</w:t>
      </w:r>
      <w:r>
        <w:t xml:space="preserve">. London: The Law Society.</w:t>
      </w:r>
    </w:p>
    <w:p>
      <w:pPr>
        <w:pStyle w:val="BodyText"/>
      </w:pPr>
      <w:r>
        <w:t xml:space="preserve">This report offers a comprehensive analysis of the legal market in Northern England, with a specific focus on Manchester as a leading legal center. It discusses the growth of commercial law firms in the city and the increasing demand for specialized legal services. The document is highly relevant for understanding the economic environment in which a lawyer in Manchester operates. It highlights the shift of legal work from London to regional hubs like Manchester, providing context for the opportunities and challenges faced by legal practitioners in the United Kingdom today.</w:t>
      </w:r>
    </w:p>
    <w:p>
      <w:pPr>
        <w:pStyle w:val="BodyText"/>
      </w:pPr>
      <w:r>
        <w:t xml:space="preserve">Manchester City Council. (2022).</w:t>
      </w:r>
      <w:r>
        <w:t xml:space="preserve"> </w:t>
      </w:r>
      <w:r>
        <w:rPr>
          <w:iCs/>
          <w:i/>
        </w:rPr>
        <w:t xml:space="preserve">Planning and Development Law Guidelines</w:t>
      </w:r>
      <w:r>
        <w:t xml:space="preserve">. Manchester: City Council.</w:t>
      </w:r>
    </w:p>
    <w:p>
      <w:pPr>
        <w:pStyle w:val="BodyText"/>
      </w:pPr>
      <w:r>
        <w:t xml:space="preserve">Given Manchester's rapid urban development, planning law is a significant area of practice for local lawyers. This document outlines the local planning policies and legal requirements for development projects within the city. It is an essential resource for solicitors specializing in property and planning law in Manchester. The guidelines reflect the intersection of national United Kingdom law and local municipal regulations. For a lawyer advising clients on construction or property acquisition in Manchester, this source provides the necessary legal framework to navigate local compliance issues effectively.</w:t>
      </w:r>
    </w:p>
    <w:bookmarkEnd w:id="21"/>
    <w:bookmarkStart w:id="22" w:name="access-to-justice-and-client-care"/>
    <w:p>
      <w:pPr>
        <w:pStyle w:val="Heading2"/>
      </w:pPr>
      <w:r>
        <w:t xml:space="preserve">Access to Justice and Client Care</w:t>
      </w:r>
    </w:p>
    <w:p>
      <w:pPr>
        <w:pStyle w:val="FirstParagraph"/>
      </w:pPr>
      <w:r>
        <w:t xml:space="preserve">Civil Legal Aid Agency. (2023).</w:t>
      </w:r>
      <w:r>
        <w:t xml:space="preserve"> </w:t>
      </w:r>
      <w:r>
        <w:rPr>
          <w:iCs/>
          <w:i/>
        </w:rPr>
        <w:t xml:space="preserve">Legal Aid Handbook: Civil</w:t>
      </w:r>
      <w:r>
        <w:t xml:space="preserve">. London: Ministry of Justice.</w:t>
      </w:r>
    </w:p>
    <w:p>
      <w:pPr>
        <w:pStyle w:val="BodyText"/>
      </w:pPr>
      <w:r>
        <w:t xml:space="preserve">Access to justice is a critical issue for lawyers in Manchester, particularly those working in family law, housing, and welfare rights. This handbook details the eligibility criteria and scope of legal aid available in England and Wales. It is indispensable for lawyers in Manchester who represent clients who cannot afford private legal fees. The document explains how the United Kingdom's legal aid system functions in practice, helping lawyers determine when they can provide publicly funded representation. It underscores the social responsibility of the legal profession in ensuring that justice is accessible to all residents of Manchester.</w:t>
      </w:r>
    </w:p>
    <w:p>
      <w:pPr>
        <w:pStyle w:val="BodyText"/>
      </w:pPr>
      <w:r>
        <w:t xml:space="preserve">Citizens Advice Manchester. (2023).</w:t>
      </w:r>
      <w:r>
        <w:t xml:space="preserve"> </w:t>
      </w:r>
      <w:r>
        <w:rPr>
          <w:iCs/>
          <w:i/>
        </w:rPr>
        <w:t xml:space="preserve">Annual Report on Legal Needs in Greater Manchester</w:t>
      </w:r>
      <w:r>
        <w:t xml:space="preserve">. Manchester: Citizens Advice.</w:t>
      </w:r>
    </w:p>
    <w:p>
      <w:pPr>
        <w:pStyle w:val="BodyText"/>
      </w:pPr>
      <w:r>
        <w:t xml:space="preserve">This report provides valuable data on the legal issues most commonly faced by residents of Greater Manchester. It highlights trends in debt, employment disputes, and housing problems. For a lawyer in Manchester, this source offers practical insights into the community's legal needs. It helps legal professionals tailor their services to address the most pressing issues in the region. The report also serves as a reminder of the importance of clear communication and client care, as many individuals seeking legal help in Manchester may be unfamiliar with the complexities of the United Kingdom's legal system.</w:t>
      </w:r>
    </w:p>
    <w:bookmarkEnd w:id="22"/>
    <w:bookmarkStart w:id="23" w:name="specialized-areas-of-law"/>
    <w:p>
      <w:pPr>
        <w:pStyle w:val="Heading2"/>
      </w:pPr>
      <w:r>
        <w:t xml:space="preserve">Specialized Areas of Law</w:t>
      </w:r>
    </w:p>
    <w:p>
      <w:pPr>
        <w:pStyle w:val="FirstParagraph"/>
      </w:pPr>
      <w:r>
        <w:t xml:space="preserve">HM Revenue and Customs. (2024).</w:t>
      </w:r>
      <w:r>
        <w:t xml:space="preserve"> </w:t>
      </w:r>
      <w:r>
        <w:rPr>
          <w:iCs/>
          <w:i/>
        </w:rPr>
        <w:t xml:space="preserve">Business Tax Guide for SMEs</w:t>
      </w:r>
      <w:r>
        <w:t xml:space="preserve">. London: HMRC.</w:t>
      </w:r>
    </w:p>
    <w:p>
      <w:pPr>
        <w:pStyle w:val="BodyText"/>
      </w:pPr>
      <w:r>
        <w:t xml:space="preserve">Manchester is home to a vibrant community of small and medium-sized enterprises (SMEs), making tax law a crucial area for local lawyers. This guide outlines the tax obligations for businesses operating in the United Kingdom. Lawyers in Manchester often advise clients on compliance with these regulations to avoid penalties. The document is a practical tool for legal professionals who need to understand the fiscal landscape in which their clients operate. It demonstrates how national tax laws impact local businesses in Manchester and the role of the lawyer in ensuring financial compliance.</w:t>
      </w:r>
    </w:p>
    <w:p>
      <w:pPr>
        <w:pStyle w:val="BodyText"/>
      </w:pPr>
      <w:r>
        <w:t xml:space="preserve">Employment Law Association. (2023).</w:t>
      </w:r>
      <w:r>
        <w:t xml:space="preserve"> </w:t>
      </w:r>
      <w:r>
        <w:rPr>
          <w:iCs/>
          <w:i/>
        </w:rPr>
        <w:t xml:space="preserve">Employment Rights in the UK: A Practical Guide</w:t>
      </w:r>
      <w:r>
        <w:t xml:space="preserve">. London: ELA.</w:t>
      </w:r>
    </w:p>
    <w:p>
      <w:pPr>
        <w:pStyle w:val="BodyText"/>
      </w:pPr>
      <w:r>
        <w:t xml:space="preserve">Employment disputes are common in Manchester's diverse economy, ranging from retail to technology sectors. This guide provides a clear overview of employment rights and obligations under United Kingdom law. It is an essential reference for lawyers handling employment cases in Manchester. The document covers topics such as unfair dismissal, discrimination, and contract law. For a lawyer in Manchester, this source ensures that they are up-to-date with the latest legal developments and can provide accurate advice to both employers and employees in the region.</w:t>
      </w:r>
    </w:p>
    <w:p>
      <w:pPr>
        <w:pStyle w:val="BodyText"/>
      </w:pPr>
      <w:r>
        <w:rPr>
          <w:bCs/>
          <w:b/>
        </w:rPr>
        <w:t xml:space="preserve">Note:</w:t>
      </w:r>
      <w:r>
        <w:t xml:space="preserve"> </w:t>
      </w:r>
      <w:r>
        <w:t xml:space="preserve">This annotated bibliography is for informational purposes only and does not constitute legal advice. Laws and regulations in the United Kingdom are subject to change. Always consult with a qualified lawyer in Manchester for specific legal matters.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Manchester, United Kingdom</dc:title>
  <dc:creator/>
  <dc:language>en</dc:language>
  <cp:keywords/>
  <dcterms:created xsi:type="dcterms:W3CDTF">2026-08-07T07:20:36Z</dcterms:created>
  <dcterms:modified xsi:type="dcterms:W3CDTF">2026-08-07T07:20:36Z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