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Los</w:t>
      </w:r>
      <w:r>
        <w:t xml:space="preserve"> </w:t>
      </w:r>
      <w:r>
        <w:t xml:space="preserve">Angeles</w:t>
      </w:r>
    </w:p>
    <w:bookmarkStart w:id="20" w:name="Xba85afe10ed0ac13420447e515b4cee2d73207f"/>
    <w:p>
      <w:pPr>
        <w:pStyle w:val="Heading1"/>
      </w:pPr>
      <w:r>
        <w:t xml:space="preserve">Annotated Bibliography: The Legal Profession in Los Angeles</w:t>
      </w:r>
    </w:p>
    <w:p>
      <w:pPr>
        <w:pStyle w:val="FirstParagraph"/>
      </w:pPr>
      <w:r>
        <w:t xml:space="preserve">The following annotated bibliography compiles essential resources regarding the practice of law within the jurisdiction of Los Angeles, California. As the second-largest city in the United States and a global hub for entertainment, technology, and international trade, Los Angeles presents a unique legal landscape. The documents selected below address the specific regulatory environment of the State Bar of California, the nuances of local court procedures, and the specialized practice areas that define the legal market in this metropolitan region. These sources are critical for any lawyer seeking to establish or maintain a practice in this complex jurisdiction.</w:t>
      </w:r>
    </w:p>
    <w:p>
      <w:pPr>
        <w:pStyle w:val="BodyText"/>
      </w:pPr>
      <w:r>
        <w:t xml:space="preserve">State Bar of California. (2023). Rules of Professional Conduct. Sacramento, CA: State Bar of California.</w:t>
      </w:r>
    </w:p>
    <w:p>
      <w:pPr>
        <w:pStyle w:val="BodyText"/>
      </w:pPr>
      <w:r>
        <w:t xml:space="preserve">This primary source outlines the ethical obligations and professional standards required of all attorneys licensed to practice in California. For a lawyer operating in Los Angeles, this document is the foundational text for compliance. It details rules regarding conflicts of interest, confidentiality, and advertising, which are strictly enforced by the State Bar. Understanding these rules is vital for navigating the high-profile nature of many Los Angeles cases, where ethical scrutiny is intense.</w:t>
      </w:r>
    </w:p>
    <w:p>
      <w:pPr>
        <w:pStyle w:val="BodyText"/>
      </w:pPr>
      <w:r>
        <w:t xml:space="preserve">Los Angeles Superior Court. (2023). Local Rules of Court. Los Angeles, CA: Administrative Office of the Courts.</w:t>
      </w:r>
    </w:p>
    <w:p>
      <w:pPr>
        <w:pStyle w:val="BodyText"/>
      </w:pPr>
      <w:r>
        <w:t xml:space="preserve">While California law is state-wide, the Los Angeles Superior Court operates under specific local rules that govern civil, criminal, and family law proceedings. This document is indispensable for any lawyer filing motions or appearing in court within the county. It provides detailed instructions on formatting, filing deadlines, and specific procedures for the various courthouses in Los Angeles, such as the Stanley Mosk Courthouse. Failure to adhere to these local rules can result in significant procedural disadvantages.</w:t>
      </w:r>
    </w:p>
    <w:p>
      <w:pPr>
        <w:pStyle w:val="BodyText"/>
      </w:pPr>
      <w:r>
        <w:t xml:space="preserve">California Business and Professions Code, Division 3. (2023). Attorneys. Sacramento, CA: California Legislative Information.</w:t>
      </w:r>
    </w:p>
    <w:p>
      <w:pPr>
        <w:pStyle w:val="BodyText"/>
      </w:pPr>
      <w:r>
        <w:t xml:space="preserve">This statutory code defines the legal framework for the practice of law in the state, including the requirements for licensure, the definition of the unauthorized practice of law, and the powers of the State Bar. For a lawyer in Los Angeles, this code is essential for understanding the statutory basis of their professional authority and limitations. It is particularly relevant for attorneys engaging in corporate law or intellectual property, sectors that are dominant in the Los Angeles economy.</w:t>
      </w:r>
    </w:p>
    <w:p>
      <w:pPr>
        <w:pStyle w:val="BodyText"/>
      </w:pPr>
      <w:r>
        <w:t xml:space="preserve">American Bar Association. (2022). ABA Model Rules of Professional Conduct. Chicago, IL: American Bar Association.</w:t>
      </w:r>
    </w:p>
    <w:p>
      <w:pPr>
        <w:pStyle w:val="BodyText"/>
      </w:pPr>
      <w:r>
        <w:t xml:space="preserve">Although California has its own rules, the ABA Model Rules serve as a comparative standard and are often referenced in legal education and ethical analysis. For a lawyer in Los Angeles, this resource provides a broader national context for ethical dilemmas. It is useful for understanding how California's specific interpretations of professional conduct compare to the rest of the United States, which is relevant for attorneys handling multi-jurisdictional cases common in Los Angeles.</w:t>
      </w:r>
    </w:p>
    <w:p>
      <w:pPr>
        <w:pStyle w:val="BodyText"/>
      </w:pPr>
      <w:r>
        <w:t xml:space="preserve">California Rules of Court, Title 4. (2023). Trial Court Rules. Sacramento, CA: Judicial Council of California.</w:t>
      </w:r>
    </w:p>
    <w:p>
      <w:pPr>
        <w:pStyle w:val="BodyText"/>
      </w:pPr>
      <w:r>
        <w:t xml:space="preserve">This comprehensive set of rules governs the operation of trial courts throughout California, including the Los Angeles Superior Court. It covers civil procedure, criminal procedure, and family law. For a lawyer in Los Angeles, this document is a daily reference for procedural matters. It ensures that legal filings and arguments comply with the standardized procedures of the state's judicial system, which is critical for the efficient handling of cases in one of the busiest court systems in the United States.</w:t>
      </w:r>
    </w:p>
    <w:p>
      <w:pPr>
        <w:pStyle w:val="BodyText"/>
      </w:pPr>
      <w:r>
        <w:t xml:space="preserve">Los Angeles County Bar Association. (2023). Practice Management Resources. Los Angeles, CA: LACBA.</w:t>
      </w:r>
    </w:p>
    <w:p>
      <w:pPr>
        <w:pStyle w:val="BodyText"/>
      </w:pPr>
      <w:r>
        <w:t xml:space="preserve">This resource provides practical guidance for lawyers on managing a law firm in Los Angeles. It covers topics such as trust accounting, client intake, and technology compliance. For a lawyer establishing a practice in Los Angeles, this document is invaluable for ensuring operational efficiency and compliance with local professional standards. It also offers insights into the local legal community and networking opportunities.</w:t>
      </w:r>
    </w:p>
    <w:p>
      <w:pPr>
        <w:pStyle w:val="BodyText"/>
      </w:pPr>
      <w:r>
        <w:t xml:space="preserve">California Civil Code, Section 1798. (2023). California Consumer Privacy Act (CCPA). Sacramento, CA: California Legislative Information.</w:t>
      </w:r>
    </w:p>
    <w:p>
      <w:pPr>
        <w:pStyle w:val="BodyText"/>
      </w:pPr>
      <w:r>
        <w:t xml:space="preserve">Given Los Angeles' status as a technology and entertainment hub, data privacy law is a critical practice area. This section of the Civil Code outlines the CCPA, which grants consumers rights over their personal information. For a lawyer in Los Angeles, understanding this statute is essential for advising clients in the tech, media, and e-commerce sectors. It represents a significant area of legal liability and compliance for businesses operating in the region.</w:t>
      </w:r>
    </w:p>
    <w:p>
      <w:pPr>
        <w:pStyle w:val="BodyText"/>
      </w:pPr>
      <w:r>
        <w:t xml:space="preserve">California Employment Development Department. (2023). Employer's Guide to Unemployment Insurance. Sacramento, CA: EDD.</w:t>
      </w:r>
    </w:p>
    <w:p>
      <w:pPr>
        <w:pStyle w:val="BodyText"/>
      </w:pPr>
      <w:r>
        <w:t xml:space="preserve">Employment law is a major component of legal practice in Los Angeles due to the city's large workforce. This guide provides essential information on unemployment insurance and related employment regulations. For a lawyer handling labor and employment cases in Los Angeles, this document is a key resource for understanding the state's employment landscape. It helps in advising clients on compliance with state labor laws, which are among the most stringent in the United States.</w:t>
      </w:r>
    </w:p>
    <w:p>
      <w:pPr>
        <w:pStyle w:val="BodyText"/>
      </w:pPr>
      <w:r>
        <w:t xml:space="preserve">Document generated for educational and reference purposes regarding legal practice in Los Angeles,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Los Angeles</dc:title>
  <dc:creator/>
  <dc:language>en</dc:language>
  <cp:keywords/>
  <dcterms:created xsi:type="dcterms:W3CDTF">2026-08-07T06:34:58Z</dcterms:created>
  <dcterms:modified xsi:type="dcterms:W3CDTF">2026-08-07T06:34:58Z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