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Harare,</w:t>
      </w:r>
      <w:r>
        <w:t xml:space="preserve"> </w:t>
      </w:r>
      <w:r>
        <w:t xml:space="preserve">Zimbabwe</w:t>
      </w:r>
    </w:p>
    <w:bookmarkStart w:id="20" w:name="X814435cbb298c1f846fa8442feb3d2c7e17c915"/>
    <w:p>
      <w:pPr>
        <w:pStyle w:val="Heading1"/>
      </w:pPr>
      <w:r>
        <w:t xml:space="preserve">Annotated Bibliography: Legal Practice and Representation in Harare, Zimbabwe</w:t>
      </w:r>
    </w:p>
    <w:p>
      <w:pPr>
        <w:pStyle w:val="FirstParagraph"/>
      </w:pPr>
      <w:r>
        <w:rPr>
          <w:bCs/>
          <w:b/>
        </w:rPr>
        <w:t xml:space="preserve">Subject:</w:t>
      </w:r>
      <w:r>
        <w:t xml:space="preserve"> </w:t>
      </w:r>
      <w:r>
        <w:t xml:space="preserve">Lawyer / Legal Counsel</w:t>
      </w:r>
      <w:r>
        <w:br/>
      </w:r>
      <w:r>
        <w:rPr>
          <w:bCs/>
          <w:b/>
        </w:rPr>
        <w:t xml:space="preserve">Location:</w:t>
      </w:r>
      <w:r>
        <w:t xml:space="preserve"> </w:t>
      </w:r>
      <w:r>
        <w:t xml:space="preserve">Harare, Zimbabwe</w:t>
      </w:r>
      <w:r>
        <w:br/>
      </w:r>
      <w:r>
        <w:rPr>
          <w:bCs/>
          <w:b/>
        </w:rPr>
        <w:t xml:space="preserve">Date:</w:t>
      </w:r>
      <w:r>
        <w:t xml:space="preserve"> </w:t>
      </w:r>
      <w:r>
        <w:t xml:space="preserve">October 2023</w:t>
      </w:r>
    </w:p>
    <w:bookmarkEnd w:id="20"/>
    <w:p>
      <w:pPr>
        <w:pStyle w:val="BodyText"/>
      </w:pPr>
      <w:r>
        <w:t xml:space="preserve">The legal landscape in Harare, Zimbabwe, is complex, shaped by a hybrid system of Roman-Dutch common law, customary law, and statutory legislation. For individuals and businesses seeking a lawyer in Harare, understanding the regulatory framework, the role of the Law Society of Zimbabwe, and the specific challenges of the local jurisdiction is paramount. This annotated bibliography compiles key resources, statutes, and professional guidelines relevant to engaging legal counsel in Zimbabwe's capital. These sources provide insight into the qualifications, ethical obligations, and practical realities of legal practice in the region.</w:t>
      </w:r>
    </w:p>
    <w:bookmarkStart w:id="23" w:name="X45ece82b558936b99373fc2efe9930e4d2b1d1b"/>
    <w:p>
      <w:pPr>
        <w:pStyle w:val="Heading2"/>
      </w:pPr>
      <w:r>
        <w:t xml:space="preserve">Regulatory Framework and Professional Standards</w:t>
      </w:r>
    </w:p>
    <w:bookmarkStart w:id="21" w:name="the-legal-practitioners-act-chapter-2707"/>
    <w:p>
      <w:pPr>
        <w:pStyle w:val="Heading3"/>
      </w:pPr>
      <w:r>
        <w:t xml:space="preserve">1. The Legal Practitioners Act [Chapter 27:07]</w:t>
      </w:r>
    </w:p>
    <w:p>
      <w:pPr>
        <w:pStyle w:val="FirstParagraph"/>
      </w:pPr>
      <w:r>
        <w:t xml:space="preserve">Parliament of Zimbabwe. (1981).</w:t>
      </w:r>
      <w:r>
        <w:t xml:space="preserve"> </w:t>
      </w:r>
      <w:r>
        <w:rPr>
          <w:iCs/>
          <w:i/>
        </w:rPr>
        <w:t xml:space="preserve">The Legal Practitioners Act [Chapter 27:07]</w:t>
      </w:r>
      <w:r>
        <w:t xml:space="preserve">. Government Printers, Harare.</w:t>
      </w:r>
    </w:p>
    <w:p>
      <w:pPr>
        <w:pStyle w:val="BodyText"/>
      </w:pPr>
      <w:r>
        <w:t xml:space="preserve">This is the primary statute governing the admission, regulation, and discipline of lawyers in Zimbabwe. For a client in Harare looking to hire a lawyer, this Act is the definitive source for verifying a practitioner's legitimacy. It outlines the requirements for admission to the High Court of Zimbabwe and establishes the Law Society of Zimbabwe (LSZ) as the regulatory body. The Act details the powers of the Law Society to investigate complaints against legal practitioners, ensuring that lawyers in Harare adhere to strict professional standards. It is essential reading for understanding the legal recourse available to clients if a lawyer breaches their fiduciary duties or professional conduct.</w:t>
      </w:r>
    </w:p>
    <w:bookmarkEnd w:id="21"/>
    <w:bookmarkStart w:id="22" w:name="X644292010ff7f59f1ad6aa3effc8652774e1017"/>
    <w:p>
      <w:pPr>
        <w:pStyle w:val="Heading3"/>
      </w:pPr>
      <w:r>
        <w:t xml:space="preserve">2. The Law Society of Zimbabwe (LSZ) Code of Conduct</w:t>
      </w:r>
    </w:p>
    <w:p>
      <w:pPr>
        <w:pStyle w:val="FirstParagraph"/>
      </w:pPr>
      <w:r>
        <w:t xml:space="preserve">Law Society of Zimbabwe. (2020).</w:t>
      </w:r>
      <w:r>
        <w:t xml:space="preserve"> </w:t>
      </w:r>
      <w:r>
        <w:rPr>
          <w:iCs/>
          <w:i/>
        </w:rPr>
        <w:t xml:space="preserve">Code of Conduct for Legal Practitioners</w:t>
      </w:r>
      <w:r>
        <w:t xml:space="preserve">. Harare: LSZ Publications.</w:t>
      </w:r>
    </w:p>
    <w:p>
      <w:pPr>
        <w:pStyle w:val="BodyText"/>
      </w:pPr>
      <w:r>
        <w:t xml:space="preserve">The Code of Conduct serves as the ethical backbone for every lawyer practicing in Harare. This document outlines the duties owed by a lawyer to the court, to clients, and to the public. It addresses critical issues such as confidentiality, conflict of interest, and the proper handling of client funds (trust accounts). For anyone engaging a lawyer in Harare, this code provides a benchmark for expected behavior. It emphasizes that a lawyer must act with integrity and competence, which is particularly relevant given the economic and administrative challenges often faced in the Zimbabwean legal sector.</w:t>
      </w:r>
    </w:p>
    <w:bookmarkEnd w:id="22"/>
    <w:bookmarkEnd w:id="23"/>
    <w:bookmarkStart w:id="26" w:name="constitutional-and-human-rights-context"/>
    <w:p>
      <w:pPr>
        <w:pStyle w:val="Heading2"/>
      </w:pPr>
      <w:r>
        <w:t xml:space="preserve">Constitutional and Human Rights Context</w:t>
      </w:r>
    </w:p>
    <w:bookmarkStart w:id="24" w:name="X5e058e786369d31b722f4e3d5499c4ce4f3603e"/>
    <w:p>
      <w:pPr>
        <w:pStyle w:val="Heading3"/>
      </w:pPr>
      <w:r>
        <w:t xml:space="preserve">3. The Constitution of Zimbabwe Amendment (No. 20) Act, 2013</w:t>
      </w:r>
    </w:p>
    <w:p>
      <w:pPr>
        <w:pStyle w:val="FirstParagraph"/>
      </w:pPr>
      <w:r>
        <w:t xml:space="preserve">Parliament of Zimbabwe. (2013).</w:t>
      </w:r>
      <w:r>
        <w:t xml:space="preserve"> </w:t>
      </w:r>
      <w:r>
        <w:rPr>
          <w:iCs/>
          <w:i/>
        </w:rPr>
        <w:t xml:space="preserve">The Constitution of Zimbabwe Amendment (No. 20) Act, 2013</w:t>
      </w:r>
      <w:r>
        <w:t xml:space="preserve">. Government Printers, Harare.</w:t>
      </w:r>
    </w:p>
    <w:p>
      <w:pPr>
        <w:pStyle w:val="BodyText"/>
      </w:pPr>
      <w:r>
        <w:t xml:space="preserve">The 2013 Constitution is the supreme law of Zimbabwe and fundamentally shapes the work of lawyers in Harare. It guarantees fundamental rights and freedoms, including the right to fair administrative action, access to information, and fair trial rights. For a lawyer in Harare, this document is indispensable for constitutional litigation and human rights advocacy. It also establishes the Legal Aid Board, which is crucial for citizens in Harare who cannot afford private legal representation. Understanding this Constitution is vital for any lawyer handling cases involving land rights, political rights, or civil liberties in the capital.</w:t>
      </w:r>
    </w:p>
    <w:bookmarkEnd w:id="24"/>
    <w:bookmarkStart w:id="25" w:name="legal-aid-board-act-chapter-710"/>
    <w:p>
      <w:pPr>
        <w:pStyle w:val="Heading3"/>
      </w:pPr>
      <w:r>
        <w:t xml:space="preserve">4. Legal Aid Board Act [Chapter 7:10]</w:t>
      </w:r>
    </w:p>
    <w:p>
      <w:pPr>
        <w:pStyle w:val="FirstParagraph"/>
      </w:pPr>
      <w:r>
        <w:t xml:space="preserve">Parliament of Zimbabwe. (1981).</w:t>
      </w:r>
      <w:r>
        <w:t xml:space="preserve"> </w:t>
      </w:r>
      <w:r>
        <w:rPr>
          <w:iCs/>
          <w:i/>
        </w:rPr>
        <w:t xml:space="preserve">The Legal Aid Board Act [Chapter 7:10]</w:t>
      </w:r>
      <w:r>
        <w:t xml:space="preserve">. Government Printers, Harare.</w:t>
      </w:r>
    </w:p>
    <w:p>
      <w:pPr>
        <w:pStyle w:val="BodyText"/>
      </w:pPr>
      <w:r>
        <w:t xml:space="preserve">This Act establishes the Legal Aid Board, a state agency that provides legal assistance to indigent persons. In Harare, where economic disparities are significant, this resource is critical for understanding how access to justice is facilitated for lower-income residents. The Act outlines the criteria for eligibility and the scope of services provided, including representation in criminal and civil matters. For a lawyer in Harare, this Act defines the framework for pro bono work and state-funded representation, ensuring that the legal system remains accessible to all citizens regardless of their financial status.</w:t>
      </w:r>
    </w:p>
    <w:bookmarkEnd w:id="25"/>
    <w:bookmarkEnd w:id="26"/>
    <w:bookmarkStart w:id="29" w:name="commercial-and-corporate-law"/>
    <w:p>
      <w:pPr>
        <w:pStyle w:val="Heading2"/>
      </w:pPr>
      <w:r>
        <w:t xml:space="preserve">Commercial and Corporate Law</w:t>
      </w:r>
    </w:p>
    <w:bookmarkStart w:id="27" w:name="Xae05aaeef9739e9f6205f860404bd835a7050d8"/>
    <w:p>
      <w:pPr>
        <w:pStyle w:val="Heading3"/>
      </w:pPr>
      <w:r>
        <w:t xml:space="preserve">5. The Companies and Other Business Entities Act [Chapter 24:31]</w:t>
      </w:r>
    </w:p>
    <w:p>
      <w:pPr>
        <w:pStyle w:val="FirstParagraph"/>
      </w:pPr>
      <w:r>
        <w:t xml:space="preserve">Parliament of Zimbabwe. (2009).</w:t>
      </w:r>
      <w:r>
        <w:t xml:space="preserve"> </w:t>
      </w:r>
      <w:r>
        <w:rPr>
          <w:iCs/>
          <w:i/>
        </w:rPr>
        <w:t xml:space="preserve">The Companies and Other Business Entities Act [Chapter 24:31]</w:t>
      </w:r>
      <w:r>
        <w:t xml:space="preserve">. Government Printers, Harare.</w:t>
      </w:r>
    </w:p>
    <w:p>
      <w:pPr>
        <w:pStyle w:val="BodyText"/>
      </w:pPr>
      <w:r>
        <w:t xml:space="preserve">Harare is the commercial hub of Zimbabwe, and this Act is the cornerstone of corporate law in the country. It governs the incorporation, management, and dissolution of companies and other business entities. For a lawyer in Harare specializing in commercial law, this statute is essential for advising clients on corporate governance, mergers and acquisitions, and shareholder disputes. It also outlines the responsibilities of directors and officers, which is crucial for risk management in the Zimbabwean business environment. This resource is vital for any legal professional handling business transactions in Harare.</w:t>
      </w:r>
    </w:p>
    <w:bookmarkEnd w:id="27"/>
    <w:bookmarkStart w:id="28" w:name="the-deeds-registries-act-chapter-2005"/>
    <w:p>
      <w:pPr>
        <w:pStyle w:val="Heading3"/>
      </w:pPr>
      <w:r>
        <w:t xml:space="preserve">6. The Deeds Registries Act [Chapter 20:05]</w:t>
      </w:r>
    </w:p>
    <w:p>
      <w:pPr>
        <w:pStyle w:val="FirstParagraph"/>
      </w:pPr>
      <w:r>
        <w:t xml:space="preserve">Parliament of Zimbabwe. (1985).</w:t>
      </w:r>
      <w:r>
        <w:t xml:space="preserve"> </w:t>
      </w:r>
      <w:r>
        <w:rPr>
          <w:iCs/>
          <w:i/>
        </w:rPr>
        <w:t xml:space="preserve">The Deeds Registries Act [Chapter 20:05]</w:t>
      </w:r>
      <w:r>
        <w:t xml:space="preserve">. Government Printers, Harare.</w:t>
      </w:r>
    </w:p>
    <w:p>
      <w:pPr>
        <w:pStyle w:val="BodyText"/>
      </w:pPr>
      <w:r>
        <w:t xml:space="preserve">Property law is a significant area of practice for lawyers in Harare, given the high demand for real estate in the city. This Act governs the registration of deeds and the transfer of immovable property. It outlines the procedures for conducting property searches, registering transfers, and dealing with mortgages. For a lawyer in Harare, this Act is critical for ensuring the legality and security of property transactions. It also addresses issues related to title deeds and land ownership, which are often complex due to historical and political factors in Zimbabwe.</w:t>
      </w:r>
    </w:p>
    <w:bookmarkEnd w:id="28"/>
    <w:bookmarkEnd w:id="29"/>
    <w:bookmarkStart w:id="32" w:name="practical-resources-and-directories"/>
    <w:p>
      <w:pPr>
        <w:pStyle w:val="Heading2"/>
      </w:pPr>
      <w:r>
        <w:t xml:space="preserve">Practical Resources and Directories</w:t>
      </w:r>
    </w:p>
    <w:bookmarkStart w:id="30" w:name="X1df13030c56a59e0674ee70650f7c5cb9bd97bd"/>
    <w:p>
      <w:pPr>
        <w:pStyle w:val="Heading3"/>
      </w:pPr>
      <w:r>
        <w:t xml:space="preserve">7. The Law Society of Zimbabwe Annual Directory</w:t>
      </w:r>
    </w:p>
    <w:p>
      <w:pPr>
        <w:pStyle w:val="FirstParagraph"/>
      </w:pPr>
      <w:r>
        <w:t xml:space="preserve">Law Society of Zimbabwe. (2023).</w:t>
      </w:r>
      <w:r>
        <w:t xml:space="preserve"> </w:t>
      </w:r>
      <w:r>
        <w:rPr>
          <w:iCs/>
          <w:i/>
        </w:rPr>
        <w:t xml:space="preserve">Annual Directory of Legal Practitioners</w:t>
      </w:r>
      <w:r>
        <w:t xml:space="preserve">. Harare: LSZ.</w:t>
      </w:r>
    </w:p>
    <w:p>
      <w:pPr>
        <w:pStyle w:val="BodyText"/>
      </w:pPr>
      <w:r>
        <w:t xml:space="preserve">This directory is a practical tool for anyone seeking a lawyer in Harare. It lists all admitted legal practitioners, their chambers, and their areas of specialization. For clients, it provides a verified list of qualified lawyers, helping to avoid unqualified practitioners. For lawyers, it serves as a professional networking resource. The directory is updated annually and is an essential reference for ensuring that legal representation in Harare is provided by individuals who are in good standing with the regulatory body.</w:t>
      </w:r>
    </w:p>
    <w:bookmarkEnd w:id="30"/>
    <w:bookmarkStart w:id="31" w:name="zimbabwe-law-reports-zlr"/>
    <w:p>
      <w:pPr>
        <w:pStyle w:val="Heading3"/>
      </w:pPr>
      <w:r>
        <w:t xml:space="preserve">8. Zimbabwe Law Reports (ZLR)</w:t>
      </w:r>
    </w:p>
    <w:p>
      <w:pPr>
        <w:pStyle w:val="FirstParagraph"/>
      </w:pPr>
      <w:r>
        <w:t xml:space="preserve">Law Society of Zimbabwe. (Ongoing).</w:t>
      </w:r>
      <w:r>
        <w:t xml:space="preserve"> </w:t>
      </w:r>
      <w:r>
        <w:rPr>
          <w:iCs/>
          <w:i/>
        </w:rPr>
        <w:t xml:space="preserve">Zimbabwe Law Reports</w:t>
      </w:r>
      <w:r>
        <w:t xml:space="preserve">. Harare: LSZ.</w:t>
      </w:r>
    </w:p>
    <w:p>
      <w:pPr>
        <w:pStyle w:val="BodyText"/>
      </w:pPr>
      <w:r>
        <w:t xml:space="preserve">The Zimbabwe Law Reports are the official publication of judicial decisions in Zimbabwe. For a lawyer in Harare, these reports are indispensable for legal research and precedent. They contain judgments from the High Court and Supreme Court of Zimbabwe, providing guidance on how laws are interpreted and applied. This resource is crucial for building legal arguments and understanding the evolving legal landscape in Zimbabwe. It ensures that lawyers in Harare are well-informed about recent case law and can provide accurate legal advice to their clients.</w:t>
      </w:r>
    </w:p>
    <w:p>
      <w:pPr>
        <w:pStyle w:val="BodyText"/>
      </w:pPr>
      <w:r>
        <w:t xml:space="preserve">This annotated bibliography is intended for informational purposes only and does not constitute legal advice.</w:t>
      </w:r>
      <w:r>
        <w:t xml:space="preserve"> </w:t>
      </w:r>
      <w:r>
        <w:t xml:space="preserve">For specific legal matters in Harare, Zimbabwe, please consult a qualified legal practitioner.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Harare, Zimbabwe</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