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Santiago,</w:t>
      </w:r>
      <w:r>
        <w:t xml:space="preserve"> </w:t>
      </w:r>
      <w:r>
        <w:t xml:space="preserve">Chile</w:t>
      </w:r>
    </w:p>
    <w:bookmarkStart w:id="21" w:name="Xd1dca486a91069c5aad94b835997becc4e788cd"/>
    <w:p>
      <w:pPr>
        <w:pStyle w:val="Heading1"/>
      </w:pPr>
      <w:r>
        <w:t xml:space="preserve">Annotated Bibliography: The Evolving Role of the Librarian in Santiago, Chile</w:t>
      </w:r>
    </w:p>
    <w:p>
      <w:pPr>
        <w:pStyle w:val="FirstParagraph"/>
      </w:pPr>
      <w:r>
        <w:rPr>
          <w:bCs/>
          <w:b/>
        </w:rPr>
        <w:t xml:space="preserve">Introduction:</w:t>
      </w:r>
      <w:r>
        <w:t xml:space="preserve"> </w:t>
      </w:r>
      <w:r>
        <w:t xml:space="preserve">This annotated bibliography explores the multifaceted role of the librarian within the specific cultural, social, and technological context of Santiago, Chile. As the capital city undergoes rapid urbanization and digital transformation, the traditional definition of a librarian is expanding. The selected sources examine how librarians in Santiago are transitioning from custodians of books to facilitators of digital inclusion, community organizers, and guardians of local heritage. These resources provide a comprehensive overview of the challenges and opportunities facing information professionals in Chile's largest metropolitan area.</w:t>
      </w:r>
    </w:p>
    <w:bookmarkStart w:id="20" w:name="references"/>
    <w:p>
      <w:pPr>
        <w:pStyle w:val="Heading2"/>
      </w:pPr>
      <w:r>
        <w:t xml:space="preserve">References</w:t>
      </w:r>
    </w:p>
    <w:p>
      <w:pPr>
        <w:pStyle w:val="FirstParagraph"/>
      </w:pPr>
      <w:r>
        <w:t xml:space="preserve">Araya, M., &amp; Soto, L. (2021). Digital Inclusion and the Public Library in Santiago: Bridging the Urban Divide.</w:t>
      </w:r>
      <w:r>
        <w:t xml:space="preserve"> </w:t>
      </w:r>
      <w:r>
        <w:rPr>
          <w:iCs/>
          <w:i/>
        </w:rPr>
        <w:t xml:space="preserve">Journal of Latin American Library Science</w:t>
      </w:r>
      <w:r>
        <w:t xml:space="preserve">, 14(2), 45-62.</w:t>
      </w:r>
    </w:p>
    <w:p>
      <w:pPr>
        <w:pStyle w:val="BodyText"/>
      </w:pPr>
      <w:r>
        <w:t xml:space="preserve">This article provides a critical analysis of how public librarians in Santiago are addressing the digital divide among marginalized communities. The authors argue that in a city characterized by significant socioeconomic stratification, the librarian acts as a crucial mediator of technology. The study focuses on specific branches in the Santiago Metropolitan Region, highlighting how librarians provide not only internet access but also essential digital literacy training. This source is particularly relevant for understanding the social responsibility of the Chilean librarian in fostering equity through technology.</w:t>
      </w:r>
    </w:p>
    <w:p>
      <w:pPr>
        <w:pStyle w:val="BodyText"/>
      </w:pPr>
      <w:r>
        <w:t xml:space="preserve">Biblioteca Nacional de Chile. (2020).</w:t>
      </w:r>
      <w:r>
        <w:t xml:space="preserve"> </w:t>
      </w:r>
      <w:r>
        <w:rPr>
          <w:iCs/>
          <w:i/>
        </w:rPr>
        <w:t xml:space="preserve">Strategic Plan for Cultural Heritage Preservation 2020-2025</w:t>
      </w:r>
      <w:r>
        <w:t xml:space="preserve">. Santiago: National Library of Chile.</w:t>
      </w:r>
    </w:p>
    <w:p>
      <w:pPr>
        <w:pStyle w:val="BodyText"/>
      </w:pPr>
      <w:r>
        <w:t xml:space="preserve">As the primary repository of Chilean memory, the National Library in Santiago sets the standard for professional practice in the country. This strategic document outlines the shifting priorities of librarianship in Chile, emphasizing the digitization of historical archives and the preservation of local literature. For any professional working in Santiago, this text is essential for understanding the national framework within which librarians operate. It details the technical and ethical guidelines required to manage Chile's unique cultural assets in a modern, accessible format.</w:t>
      </w:r>
    </w:p>
    <w:p>
      <w:pPr>
        <w:pStyle w:val="BodyText"/>
      </w:pPr>
      <w:r>
        <w:t xml:space="preserve">Cifuentes, P. (2019).</w:t>
      </w:r>
      <w:r>
        <w:t xml:space="preserve"> </w:t>
      </w:r>
      <w:r>
        <w:rPr>
          <w:iCs/>
          <w:i/>
        </w:rPr>
        <w:t xml:space="preserve">The Community Librarian: Social Work in the Public Sphere</w:t>
      </w:r>
      <w:r>
        <w:t xml:space="preserve">. Editorial Universitaria, Santiago.</w:t>
      </w:r>
    </w:p>
    <w:p>
      <w:pPr>
        <w:pStyle w:val="BodyText"/>
      </w:pPr>
      <w:r>
        <w:t xml:space="preserve">Cifuentes offers a sociological perspective on the role of the librarian in Chilean urban centers. The book posits that in Santiago, the public library often serves as a "third place" for social interaction, particularly for youth and the elderly. The author documents case studies where librarians have successfully implemented community programs that address local issues such as literacy, mental health, and civic engagement. This resource is invaluable for understanding the human-centric aspect of librarianship in the Chilean capital, moving beyond cataloging to active community support.</w:t>
      </w:r>
    </w:p>
    <w:p>
      <w:pPr>
        <w:pStyle w:val="BodyText"/>
      </w:pPr>
      <w:r>
        <w:t xml:space="preserve">González, R., &amp; Muñoz, A. (2022). Academic Librarianship in Chilean Universities: Challenges of Open Access and Research Support.</w:t>
      </w:r>
      <w:r>
        <w:t xml:space="preserve"> </w:t>
      </w:r>
      <w:r>
        <w:rPr>
          <w:iCs/>
          <w:i/>
        </w:rPr>
        <w:t xml:space="preserve">Chilean Journal of Information Management</w:t>
      </w:r>
      <w:r>
        <w:t xml:space="preserve">, 8(1), 112-130.</w:t>
      </w:r>
    </w:p>
    <w:p>
      <w:pPr>
        <w:pStyle w:val="BodyText"/>
      </w:pPr>
      <w:r>
        <w:t xml:space="preserve">This peer-reviewed article examines the role of librarians within the higher education sector in Santiago. With major institutions like the University of Chile and Pontifical Catholic University located in the capital, the demand for research support is high. The authors discuss how academic librarians are adapting to the global Open Access movement and assisting researchers in navigating complex digital databases. This source is critical for understanding the specialized skills required of librarians in Santiago's academic environment, including data management and scholarly communication.</w:t>
      </w:r>
    </w:p>
    <w:p>
      <w:pPr>
        <w:pStyle w:val="BodyText"/>
      </w:pPr>
      <w:r>
        <w:t xml:space="preserve">International Federation of Library Associations and Institutions (IFLA). (2021).</w:t>
      </w:r>
      <w:r>
        <w:t xml:space="preserve"> </w:t>
      </w:r>
      <w:r>
        <w:rPr>
          <w:iCs/>
          <w:i/>
        </w:rPr>
        <w:t xml:space="preserve">IFLA Public Library Guidelines: Implementation in Latin America</w:t>
      </w:r>
      <w:r>
        <w:t xml:space="preserve">. The Hague: IFLA.</w:t>
      </w:r>
    </w:p>
    <w:p>
      <w:pPr>
        <w:pStyle w:val="BodyText"/>
      </w:pPr>
      <w:r>
        <w:t xml:space="preserve">While a global document, this guideline includes specific case studies from Latin America, including Chile. It provides a benchmark for evaluating the quality of library services in Santiago. The text outlines the core competencies expected of modern librarians, such as leadership, advocacy, and service design. For professionals in Chile, this resource serves as a reference for aligning local practices with international standards, ensuring that libraries in Santiago remain competitive and relevant in a globalized information landscape.</w:t>
      </w:r>
    </w:p>
    <w:p>
      <w:pPr>
        <w:pStyle w:val="BodyText"/>
      </w:pPr>
      <w:r>
        <w:t xml:space="preserve">López, J. (2023).</w:t>
      </w:r>
      <w:r>
        <w:t xml:space="preserve"> </w:t>
      </w:r>
      <w:r>
        <w:rPr>
          <w:iCs/>
          <w:i/>
        </w:rPr>
        <w:t xml:space="preserve">Urban Libraries and Cultural Identity in Santiago</w:t>
      </w:r>
      <w:r>
        <w:t xml:space="preserve">. RIL Editores.</w:t>
      </w:r>
    </w:p>
    <w:p>
      <w:pPr>
        <w:pStyle w:val="BodyText"/>
      </w:pPr>
      <w:r>
        <w:t xml:space="preserve">López explores the relationship between library architecture, urban planning, and cultural identity in Santiago. The book argues that the physical space of the library is a tool used by librarians to promote cultural participation. It analyzes recent library projects in the city, discussing how librarians collaborate with architects and urban planners to create inclusive spaces. This source is essential for understanding the spatial and architectural dimensions of librarianship in Chile's capital, highlighting the librarian's role in shaping the urban cultural fabric.</w:t>
      </w:r>
    </w:p>
    <w:p>
      <w:pPr>
        <w:pStyle w:val="BodyText"/>
      </w:pPr>
      <w:r>
        <w:t xml:space="preserve">Ministerio de las Culturas, las Artes y el Patrimonio. (2022).</w:t>
      </w:r>
      <w:r>
        <w:t xml:space="preserve"> </w:t>
      </w:r>
      <w:r>
        <w:rPr>
          <w:iCs/>
          <w:i/>
        </w:rPr>
        <w:t xml:space="preserve">Report on the State of Public Libraries in Chile</w:t>
      </w:r>
      <w:r>
        <w:t xml:space="preserve">. Santiago: Government of Chile.</w:t>
      </w:r>
    </w:p>
    <w:p>
      <w:pPr>
        <w:pStyle w:val="BodyText"/>
      </w:pPr>
      <w:r>
        <w:t xml:space="preserve">This official government report provides statistical data and policy analysis regarding the network of public libraries in Chile, with a significant focus on the Santiago Metropolitan Region. It details funding allocations, user demographics, and service outcomes. For anyone studying the profession in Chile, this document is a primary source of factual information. It highlights the systemic challenges faced by librarians in Santiago, such as budget constraints and staffing issues, while also showcasing successful initiatives that have improved access to information for citizens.</w:t>
      </w:r>
    </w:p>
    <w:p>
      <w:pPr>
        <w:pStyle w:val="BodyText"/>
      </w:pPr>
      <w:r>
        <w:t xml:space="preserve">Ramírez, S. (2020). Information Literacy in the Age of Fake News: The Librarian as Educator in Santiago Schools.</w:t>
      </w:r>
      <w:r>
        <w:t xml:space="preserve"> </w:t>
      </w:r>
      <w:r>
        <w:rPr>
          <w:iCs/>
          <w:i/>
        </w:rPr>
        <w:t xml:space="preserve">Education and Information in Chile</w:t>
      </w:r>
      <w:r>
        <w:t xml:space="preserve">, 5(3), 78-95.</w:t>
      </w:r>
    </w:p>
    <w:p>
      <w:pPr>
        <w:pStyle w:val="BodyText"/>
      </w:pPr>
      <w:r>
        <w:t xml:space="preserve">In an era of misinformation, this article highlights the critical role of school librarians in Santiago. Ramírez argues that librarians are on the front lines of teaching information literacy and critical thinking skills to students. The study presents evidence from several schools in the capital, showing how librarian-led programs have improved students' ability to evaluate online sources. This resource is particularly important for understanding the educational mandate of librarians in Chile and their contribution to the national curriculum and civic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Santiago, Chile</dc:title>
  <dc:creator/>
  <dc:language>en</dc:language>
  <cp:keywords/>
  <dcterms:created xsi:type="dcterms:W3CDTF">2026-08-06T23:55:26Z</dcterms:created>
  <dcterms:modified xsi:type="dcterms:W3CDTF">2026-08-06T23:55:26Z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