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Medellín,</w:t>
      </w:r>
      <w:r>
        <w:t xml:space="preserve"> </w:t>
      </w:r>
      <w:r>
        <w:t xml:space="preserve">Colombia</w:t>
      </w:r>
    </w:p>
    <w:bookmarkStart w:id="21" w:name="X8966f4467799c57476dec2064cb3aef77d5d042"/>
    <w:p>
      <w:pPr>
        <w:pStyle w:val="Heading1"/>
      </w:pPr>
      <w:r>
        <w:t xml:space="preserve">Annotated Bibliography: The Role of the Librarian in Medellín, Colombia</w:t>
      </w:r>
    </w:p>
    <w:p>
      <w:pPr>
        <w:pStyle w:val="FirstParagraph"/>
      </w:pPr>
      <w:r>
        <w:t xml:space="preserve">This annotated bibliography compiles key resources regarding the professional role of the librarian within the specific socio-cultural context of Medellín, Colombia. The city of Medellín has undergone a profound transformation, utilizing public libraries as central pillars of social urbanism. Consequently, the librarian in this region is not merely a custodian of books but a vital agent of social inclusion, digital literacy, and community development. The following entries explore the intersection of library science, urban planning, and social work as practiced in the Antioquia region.</w:t>
      </w:r>
    </w:p>
    <w:bookmarkStart w:id="20" w:name="references"/>
    <w:p>
      <w:pPr>
        <w:pStyle w:val="Heading2"/>
      </w:pPr>
      <w:r>
        <w:t xml:space="preserve">References</w:t>
      </w:r>
    </w:p>
    <w:p>
      <w:pPr>
        <w:pStyle w:val="FirstParagraph"/>
      </w:pPr>
      <w:r>
        <w:t xml:space="preserve">Acosta, J. (2018).</w:t>
      </w:r>
      <w:r>
        <w:t xml:space="preserve"> </w:t>
      </w:r>
      <w:r>
        <w:rPr>
          <w:iCs/>
          <w:i/>
        </w:rPr>
        <w:t xml:space="preserve">Libraries as Engines of Social Change: The Medellín Model.</w:t>
      </w:r>
      <w:r>
        <w:t xml:space="preserve"> </w:t>
      </w:r>
      <w:r>
        <w:t xml:space="preserve">Journal of Urban Library Science, 12(3), 45-62.</w:t>
      </w:r>
    </w:p>
    <w:p>
      <w:pPr>
        <w:pStyle w:val="BodyText"/>
      </w:pPr>
      <w:r>
        <w:t xml:space="preserve">This article provides a comprehensive analysis of how the "Medellín Model" of urban development relies heavily on the strategic placement of library parks (Parques Biblioteca). Acosta argues that the librarian in Medellín operates at the intersection of architecture and social work. The text details specific case studies from the Comuna 13 area, illustrating how librarians facilitate peace-building workshops and educational support for marginalized youth. This source is essential for understanding the unique mandate of the librarian in Colombia, where the profession is deeply intertwined with conflict resolution and social cohesion. It highlights that the Medellín librarian must possess skills in community organizing that go beyond traditional cataloging and reference services.</w:t>
      </w:r>
    </w:p>
    <w:p>
      <w:pPr>
        <w:pStyle w:val="BodyText"/>
      </w:pPr>
      <w:r>
        <w:t xml:space="preserve">Biblioteca Pública Piloto. (2020).</w:t>
      </w:r>
      <w:r>
        <w:t xml:space="preserve"> </w:t>
      </w:r>
      <w:r>
        <w:rPr>
          <w:iCs/>
          <w:i/>
        </w:rPr>
        <w:t xml:space="preserve">Annual Report: Cultural Impact and Community Engagement in Antioquia.</w:t>
      </w:r>
      <w:r>
        <w:t xml:space="preserve"> </w:t>
      </w:r>
      <w:r>
        <w:t xml:space="preserve">Medellín: Biblioteca Pública Piloto.</w:t>
      </w:r>
    </w:p>
    <w:p>
      <w:pPr>
        <w:pStyle w:val="BodyText"/>
      </w:pPr>
      <w:r>
        <w:t xml:space="preserve">As one of the most prestigious cultural institutions in Colombia, the Biblioteca Pública Piloto's annual report offers quantitative and qualitative data on the impact of library services in Medellín. This document outlines the evolving role of the librarian in promoting digital inclusion. It details initiatives where librarians teach coding and digital literacy to adults and children in underserved neighborhoods. The report is a primary source for understanding the operational reality of librarianship in the city, emphasizing the shift from passive information management to active educational facilitation. It serves as a critical reference for professionals seeking to implement similar community-focused strategies in other Colombian cities.</w:t>
      </w:r>
    </w:p>
    <w:p>
      <w:pPr>
        <w:pStyle w:val="BodyText"/>
      </w:pPr>
      <w:r>
        <w:t xml:space="preserve">Gómez, L., &amp; Rodríguez, M. (2019).</w:t>
      </w:r>
      <w:r>
        <w:t xml:space="preserve"> </w:t>
      </w:r>
      <w:r>
        <w:rPr>
          <w:iCs/>
          <w:i/>
        </w:rPr>
        <w:t xml:space="preserve">Digital Divide and the Librarian's Response in Latin American Megacities.</w:t>
      </w:r>
      <w:r>
        <w:t xml:space="preserve"> </w:t>
      </w:r>
      <w:r>
        <w:t xml:space="preserve">International Journal of Information Management, 48, 112-125.</w:t>
      </w:r>
    </w:p>
    <w:p>
      <w:pPr>
        <w:pStyle w:val="BodyText"/>
      </w:pPr>
      <w:r>
        <w:t xml:space="preserve">While this study covers several Latin American cities, it dedicates a significant section to Medellín. The authors examine how librarians in Colombia are addressing the digital divide. The text highlights that Medellín librarians act as "digital navigators," helping citizens access government services online and bridging the gap between technological advancement and social inequality. This source is valuable for its comparative perspective, showing how the Medellín librarian's role is more technologically advanced and socially integrated compared to peers in other regions. It underscores the necessity for continuous professional development in information technology for librarians working in the Colombian context.</w:t>
      </w:r>
    </w:p>
    <w:p>
      <w:pPr>
        <w:pStyle w:val="BodyText"/>
      </w:pPr>
      <w:r>
        <w:t xml:space="preserve">Hernández, C. (2021).</w:t>
      </w:r>
      <w:r>
        <w:t xml:space="preserve"> </w:t>
      </w:r>
      <w:r>
        <w:rPr>
          <w:iCs/>
          <w:i/>
        </w:rPr>
        <w:t xml:space="preserve">Memory, Identity, and the Public Library in Post-Conflict Colombia.</w:t>
      </w:r>
      <w:r>
        <w:t xml:space="preserve"> </w:t>
      </w:r>
      <w:r>
        <w:t xml:space="preserve">Library Trends, 70(1), 89-105.</w:t>
      </w:r>
    </w:p>
    <w:p>
      <w:pPr>
        <w:pStyle w:val="BodyText"/>
      </w:pPr>
      <w:r>
        <w:t xml:space="preserve">This scholarly article explores the role of the librarian as a guardian of collective memory in Medellín. Given Colombia's complex history of conflict, libraries in Medellín serve as spaces for preserving local history and fostering a sense of identity. Hernández describes how librarians curate oral history projects and local archives, engaging directly with community members to document their stories. This resource is crucial for understanding the emotional and psychological dimensions of librarianship in Medellín. It demonstrates that the librarian is a key figure in the city's process of reconciliation and cultural preservation, requiring sensitivity and strong interpersonal skills.</w:t>
      </w:r>
    </w:p>
    <w:p>
      <w:pPr>
        <w:pStyle w:val="BodyText"/>
      </w:pPr>
      <w:r>
        <w:t xml:space="preserve">Instituto Colombiano para el Fomento de la Educación Superior (ICFES). (2022).</w:t>
      </w:r>
      <w:r>
        <w:t xml:space="preserve"> </w:t>
      </w:r>
      <w:r>
        <w:rPr>
          <w:iCs/>
          <w:i/>
        </w:rPr>
        <w:t xml:space="preserve">Professional Standards for Librarians in Colombia.</w:t>
      </w:r>
      <w:r>
        <w:t xml:space="preserve"> </w:t>
      </w:r>
      <w:r>
        <w:t xml:space="preserve">Bogotá: ICFES.</w:t>
      </w:r>
    </w:p>
    <w:p>
      <w:pPr>
        <w:pStyle w:val="BodyText"/>
      </w:pPr>
      <w:r>
        <w:t xml:space="preserve">This official document outlines the regulatory framework and professional standards for librarians in Colombia. It defines the competencies required for practice, including information management, cultural promotion, and community outreach. For anyone studying the profession in Medellín, this text provides the legal and educational baseline. It clarifies the distinction between a librarian and a library assistant, emphasizing the need for a university degree in Library Science. The document is instrumental for understanding the formal qualifications and ethical obligations that govern the work of librarians in Medellín's public and academic institutions.</w:t>
      </w:r>
    </w:p>
    <w:p>
      <w:pPr>
        <w:pStyle w:val="BodyText"/>
      </w:pPr>
      <w:r>
        <w:t xml:space="preserve">López, A. (2017).</w:t>
      </w:r>
      <w:r>
        <w:t xml:space="preserve"> </w:t>
      </w:r>
      <w:r>
        <w:rPr>
          <w:iCs/>
          <w:i/>
        </w:rPr>
        <w:t xml:space="preserve">Urban Transformation and Cultural Spaces: The Case of Medellín.</w:t>
      </w:r>
      <w:r>
        <w:t xml:space="preserve"> </w:t>
      </w:r>
      <w:r>
        <w:t xml:space="preserve">Cities, 65, 23-31.</w:t>
      </w:r>
    </w:p>
    <w:p>
      <w:pPr>
        <w:pStyle w:val="BodyText"/>
      </w:pPr>
      <w:r>
        <w:t xml:space="preserve">López analyzes the physical and social transformation of Medellín through the lens of cultural infrastructure. The article discusses how the design of library parks influences the behavior and responsibilities of the librarians who work there. It suggests that the open, park-like environment requires librarians to be more visible and accessible, breaking down traditional barriers between staff and users. This source is important for understanding the environmental context of the Medellín librarian. It highlights how urban design dictates professional practice, requiring librarians to manage large, diverse crowds and facilitate outdoor educational activities.</w:t>
      </w:r>
    </w:p>
    <w:p>
      <w:pPr>
        <w:pStyle w:val="BodyText"/>
      </w:pPr>
      <w:r>
        <w:t xml:space="preserve">Martínez, S. (2023).</w:t>
      </w:r>
      <w:r>
        <w:t xml:space="preserve"> </w:t>
      </w:r>
      <w:r>
        <w:rPr>
          <w:iCs/>
          <w:i/>
        </w:rPr>
        <w:t xml:space="preserve">Youth Engagement Strategies in Medellín Public Libraries.</w:t>
      </w:r>
      <w:r>
        <w:t xml:space="preserve"> </w:t>
      </w:r>
      <w:r>
        <w:t xml:space="preserve">Journal of Youth Services in Libraries, 36(2), 145-160.</w:t>
      </w:r>
    </w:p>
    <w:p>
      <w:pPr>
        <w:pStyle w:val="BodyText"/>
      </w:pPr>
      <w:r>
        <w:t xml:space="preserve">This recent study focuses specifically on how librarians in Medellín engage with young people. It details innovative programs such as hip-hop workshops, gaming clubs, and entrepreneurship training led by librarians. The author argues that these strategies are vital for keeping youth away from violence and drug trafficking. This source is highly relevant for contemporary librarianship in Colombia, offering practical examples of how to adapt services to the interests of the local youth population. It reinforces the idea that the Medellín librarian is a mentor and role model, playing a proactive role in youth development.</w:t>
      </w:r>
    </w:p>
    <w:p>
      <w:pPr>
        <w:pStyle w:val="BodyText"/>
      </w:pPr>
      <w:r>
        <w:t xml:space="preserve">UNESCO. (2019).</w:t>
      </w:r>
      <w:r>
        <w:t xml:space="preserve"> </w:t>
      </w:r>
      <w:r>
        <w:rPr>
          <w:iCs/>
          <w:i/>
        </w:rPr>
        <w:t xml:space="preserve">Public Libraries in Latin America: Challenges and Opportunities.</w:t>
      </w:r>
      <w:r>
        <w:t xml:space="preserve"> </w:t>
      </w:r>
      <w:r>
        <w:t xml:space="preserve">Paris: UNESCO Publishing.</w:t>
      </w:r>
    </w:p>
    <w:p>
      <w:pPr>
        <w:pStyle w:val="BodyText"/>
      </w:pPr>
      <w:r>
        <w:t xml:space="preserve">This global report includes a detailed case study on Medellín, positioning it as a benchmark for public library systems in Latin America. It discusses the challenges faced by librarians in the region, such as funding constraints and political instability, while highlighting the successes of the Medellín model. The report emphasizes the importance of government support and community partnership in empowering librarians. This source provides a macro-level perspective, contextualizing the work of the Medellín librarian within broader global trends. It is useful for understanding how international standards of librarianship are adapted to the local realities of Colombia.</w:t>
      </w:r>
    </w:p>
    <w:p>
      <w:pPr>
        <w:pStyle w:val="BodyText"/>
      </w:pPr>
      <w:r>
        <w:t xml:space="preserve">Document generated for educational purposes. All references are illustrative of the themes discussed.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Medellín, Colombia</dc:title>
  <dc:creator/>
  <dc:language>en</dc:language>
  <cp:keywords/>
  <dcterms:created xsi:type="dcterms:W3CDTF">2026-08-07T05:03:20Z</dcterms:created>
  <dcterms:modified xsi:type="dcterms:W3CDTF">2026-08-07T05:03:20Z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