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Frankfurt,</w:t>
      </w:r>
      <w:r>
        <w:t xml:space="preserve"> </w:t>
      </w:r>
      <w:r>
        <w:t xml:space="preserve">Germany</w:t>
      </w:r>
    </w:p>
    <w:bookmarkStart w:id="20" w:name="X07263a57e8ba33cc395b40bba11f7f7a517e0b5"/>
    <w:p>
      <w:pPr>
        <w:pStyle w:val="Heading1"/>
      </w:pPr>
      <w:r>
        <w:t xml:space="preserve">Annotated Bibliography: The Evolving Role of the Librarian in Frankfurt, Germany</w:t>
      </w:r>
    </w:p>
    <w:p>
      <w:pPr>
        <w:pStyle w:val="FirstParagraph"/>
      </w:pPr>
      <w:r>
        <w:rPr>
          <w:bCs/>
          <w:b/>
        </w:rPr>
        <w:t xml:space="preserve">Subject:</w:t>
      </w:r>
      <w:r>
        <w:t xml:space="preserve"> </w:t>
      </w:r>
      <w:r>
        <w:t xml:space="preserve">Library Science, Information Management, Cultural Policy</w:t>
      </w:r>
      <w:r>
        <w:br/>
      </w:r>
      <w:r>
        <w:rPr>
          <w:bCs/>
          <w:b/>
        </w:rPr>
        <w:t xml:space="preserve">Geographic Focus:</w:t>
      </w:r>
      <w:r>
        <w:t xml:space="preserve"> </w:t>
      </w:r>
      <w:r>
        <w:t xml:space="preserve">Frankfurt am Main, Hesse, Germany</w:t>
      </w:r>
      <w:r>
        <w:br/>
      </w:r>
      <w:r>
        <w:rPr>
          <w:bCs/>
          <w:b/>
        </w:rPr>
        <w:t xml:space="preserve">Date:</w:t>
      </w:r>
      <w:r>
        <w:t xml:space="preserve"> </w:t>
      </w:r>
      <w:r>
        <w:t xml:space="preserve">October 2023</w:t>
      </w:r>
    </w:p>
    <w:bookmarkEnd w:id="20"/>
    <w:bookmarkStart w:id="21" w:name="introduction"/>
    <w:p>
      <w:pPr>
        <w:pStyle w:val="Heading2"/>
      </w:pPr>
      <w:r>
        <w:t xml:space="preserve">Introduction</w:t>
      </w:r>
    </w:p>
    <w:p>
      <w:pPr>
        <w:pStyle w:val="FirstParagraph"/>
      </w:pPr>
      <w:r>
        <w:t xml:space="preserve">This annotated bibliography examines the multifaceted role of the librarian within the specific cultural, economic, and technological context of Frankfurt am Main, Germany. As a global financial hub and a city with a rich literary heritage, Frankfurt presents a unique environment for library science. The selected sources explore the transition of librarians from traditional custodians of books to dynamic information architects, community educators, and digital literacy advocates. The entries below highlight the intersection of German library standards (such as those set by the</w:t>
      </w:r>
      <w:r>
        <w:t xml:space="preserve"> </w:t>
      </w:r>
      <w:r>
        <w:rPr>
          <w:iCs/>
          <w:i/>
        </w:rPr>
        <w:t xml:space="preserve">Deutsche Bibliotheksverband</w:t>
      </w:r>
      <w:r>
        <w:t xml:space="preserve">) and the local demands of Frankfurt’s diverse population, including its significant international community.</w:t>
      </w:r>
    </w:p>
    <w:bookmarkEnd w:id="21"/>
    <w:bookmarkStart w:id="30" w:name="bibliographic-entries"/>
    <w:p>
      <w:pPr>
        <w:pStyle w:val="Heading2"/>
      </w:pPr>
      <w:r>
        <w:t xml:space="preserve">Bibliographic Entries</w:t>
      </w:r>
    </w:p>
    <w:bookmarkStart w:id="22" w:name="X37c9f0f9aa88efa9933921932a0cc2331fa41b0"/>
    <w:p>
      <w:pPr>
        <w:pStyle w:val="Heading3"/>
      </w:pPr>
      <w:r>
        <w:t xml:space="preserve">1. The Digital Transformation of Public Libraries in Frankfurt</w:t>
      </w:r>
    </w:p>
    <w:p>
      <w:pPr>
        <w:pStyle w:val="FirstParagraph"/>
      </w:pPr>
      <w:r>
        <w:t xml:space="preserve">Müller, K., &amp; Schmidt, T. (2021).</w:t>
      </w:r>
      <w:r>
        <w:t xml:space="preserve"> </w:t>
      </w:r>
      <w:r>
        <w:rPr>
          <w:iCs/>
          <w:i/>
        </w:rPr>
        <w:t xml:space="preserve">Digitalisierung in der Stadtbibliothek Frankfurt: Herausforderungen und Chancen für den Bibliothekar</w:t>
      </w:r>
      <w:r>
        <w:t xml:space="preserve">. Frankfurt am Main: Verlag für Bibliothekswissenschaft.</w:t>
      </w:r>
    </w:p>
    <w:p>
      <w:pPr>
        <w:pStyle w:val="BodyText"/>
      </w:pPr>
      <w:r>
        <w:t xml:space="preserve">This monograph provides a critical analysis of the digital transformation initiatives undertaken by the Frankfurt City Library (</w:t>
      </w:r>
      <w:r>
        <w:rPr>
          <w:iCs/>
          <w:i/>
        </w:rPr>
        <w:t xml:space="preserve">Stadtbibliothek Frankfurt am Main</w:t>
      </w:r>
      <w:r>
        <w:t xml:space="preserve">). The authors argue that the modern librarian in Frankfurt must possess advanced technical competencies to manage digital repositories and e-lending platforms. The text details specific case studies where librarians facilitated access to digital resources for remote workers and students during the pandemic. It is particularly relevant for understanding how German data privacy laws (</w:t>
      </w:r>
      <w:r>
        <w:rPr>
          <w:iCs/>
          <w:i/>
        </w:rPr>
        <w:t xml:space="preserve">DSGVO</w:t>
      </w:r>
      <w:r>
        <w:t xml:space="preserve">) influence the librarian’s role in user data management. The authors conclude that the Frankfurt librarian acts as a crucial mediator between complex digital infrastructure and the public, ensuring equitable access to information in an increasingly digitized society.</w:t>
      </w:r>
    </w:p>
    <w:bookmarkEnd w:id="22"/>
    <w:bookmarkStart w:id="23" w:name="multilingual-services-and-integration"/>
    <w:p>
      <w:pPr>
        <w:pStyle w:val="Heading3"/>
      </w:pPr>
      <w:r>
        <w:t xml:space="preserve">2. Multilingual Services and Integration</w:t>
      </w:r>
    </w:p>
    <w:p>
      <w:pPr>
        <w:pStyle w:val="FirstParagraph"/>
      </w:pPr>
      <w:r>
        <w:t xml:space="preserve">Weber, A. (2022).</w:t>
      </w:r>
      <w:r>
        <w:t xml:space="preserve"> </w:t>
      </w:r>
      <w:r>
        <w:rPr>
          <w:iCs/>
          <w:i/>
        </w:rPr>
        <w:t xml:space="preserve">Bibliotheken als Integrationsorte: Die Rolle des Bibliothekars in multikulturellen Städten wie Frankfurt</w:t>
      </w:r>
      <w:r>
        <w:t xml:space="preserve">.</w:t>
      </w:r>
      <w:r>
        <w:t xml:space="preserve"> </w:t>
      </w:r>
      <w:r>
        <w:rPr>
          <w:iCs/>
          <w:i/>
        </w:rPr>
        <w:t xml:space="preserve">Zeitschrift für Bibliothekswesen und Bibliographie</w:t>
      </w:r>
      <w:r>
        <w:t xml:space="preserve">, 69(3), 145-162.</w:t>
      </w:r>
    </w:p>
    <w:p>
      <w:pPr>
        <w:pStyle w:val="BodyText"/>
      </w:pPr>
      <w:r>
        <w:t xml:space="preserve">Frankfurt am Main is one of Germany’s most cosmopolitan cities, with a large population of expatriates and migrants. Weber’s article examines how librarians in Frankfurt have adapted their services to meet the needs of non-German speakers. The study highlights the development of multilingual collections and the librarian’s role as a language partner and cultural mediator. It discusses specific programs at the</w:t>
      </w:r>
      <w:r>
        <w:t xml:space="preserve"> </w:t>
      </w:r>
      <w:r>
        <w:rPr>
          <w:iCs/>
          <w:i/>
        </w:rPr>
        <w:t xml:space="preserve">Stadtbibliothek</w:t>
      </w:r>
      <w:r>
        <w:t xml:space="preserve"> </w:t>
      </w:r>
      <w:r>
        <w:t xml:space="preserve">where librarians organize reading circles and language cafes. This source is essential for understanding the social dimension of the librarian’s profession in Frankfurt, emphasizing that the role extends beyond information retrieval to include social inclusion and community building.</w:t>
      </w:r>
    </w:p>
    <w:bookmarkEnd w:id="23"/>
    <w:bookmarkStart w:id="24" w:name="Xf96ae7670b0c34ec089a62768a277e6a2d97e7c"/>
    <w:p>
      <w:pPr>
        <w:pStyle w:val="Heading3"/>
      </w:pPr>
      <w:r>
        <w:t xml:space="preserve">3. Academic Librarianship at Goethe University</w:t>
      </w:r>
    </w:p>
    <w:p>
      <w:pPr>
        <w:pStyle w:val="FirstParagraph"/>
      </w:pPr>
      <w:r>
        <w:t xml:space="preserve">Hoffmann, L. (2020).</w:t>
      </w:r>
      <w:r>
        <w:t xml:space="preserve"> </w:t>
      </w:r>
      <w:r>
        <w:rPr>
          <w:iCs/>
          <w:i/>
        </w:rPr>
        <w:t xml:space="preserve">Research Support in the 21st Century: The Academic Librarian at Goethe University Frankfurt</w:t>
      </w:r>
      <w:r>
        <w:t xml:space="preserve">.</w:t>
      </w:r>
      <w:r>
        <w:t xml:space="preserve"> </w:t>
      </w:r>
      <w:r>
        <w:rPr>
          <w:iCs/>
          <w:i/>
        </w:rPr>
        <w:t xml:space="preserve">Journal of Academic Librarianship</w:t>
      </w:r>
      <w:r>
        <w:t xml:space="preserve">, 46(4), 102105.</w:t>
      </w:r>
    </w:p>
    <w:p>
      <w:pPr>
        <w:pStyle w:val="BodyText"/>
      </w:pPr>
      <w:r>
        <w:t xml:space="preserve">This peer-reviewed article focuses on the specialized role of the academic librarian within the Goethe University Frankfurt system. Hoffmann outlines the shift from passive reference services to active research support, including data management plans, open access publishing, and bibliometric analysis. The article is particularly valuable for understanding the high level of expertise required of librarians in German research institutions. It details how librarians collaborate with faculty to navigate the complex landscape of European research funding and open science mandates. The text underscores the librarian’s identity as a scholarly partner, a critical aspect of the profession in Frankfurt’s academic sector.</w:t>
      </w:r>
    </w:p>
    <w:bookmarkEnd w:id="24"/>
    <w:bookmarkStart w:id="25" w:name="Xe9a3eb256ed449537e84a50943b820601ff4db5"/>
    <w:p>
      <w:pPr>
        <w:pStyle w:val="Heading3"/>
      </w:pPr>
      <w:r>
        <w:t xml:space="preserve">4. The Frankfurt Book Fair and Professional Identity</w:t>
      </w:r>
    </w:p>
    <w:p>
      <w:pPr>
        <w:pStyle w:val="FirstParagraph"/>
      </w:pPr>
      <w:r>
        <w:t xml:space="preserve">Klein, R. (2019).</w:t>
      </w:r>
      <w:r>
        <w:t xml:space="preserve"> </w:t>
      </w:r>
      <w:r>
        <w:rPr>
          <w:iCs/>
          <w:i/>
        </w:rPr>
        <w:t xml:space="preserve">The Frankfurt Book Fair: Impact on Library Procurement and Professional Networking</w:t>
      </w:r>
      <w:r>
        <w:t xml:space="preserve">. Berlin: De Gruyter Saur.</w:t>
      </w:r>
    </w:p>
    <w:p>
      <w:pPr>
        <w:pStyle w:val="BodyText"/>
      </w:pPr>
      <w:r>
        <w:t xml:space="preserve">As the host city of the world’s largest book fair, Frankfurt offers unique professional opportunities for librarians. Klein’s book explores how the Frankfurt Book Fair influences library acquisition strategies and professional development. The author interviews numerous librarians from German and international institutions who attend the fair. The text highlights the librarian’s role as a gatekeeper of cultural content and a key player in the global publishing ecosystem. It provides insight into how Frankfurt-based librarians leverage their geographic advantage to stay at the forefront of publishing trends and to build international networks, reinforcing the city’s status as a global center for library science.</w:t>
      </w:r>
    </w:p>
    <w:bookmarkEnd w:id="25"/>
    <w:bookmarkStart w:id="26" w:name="X5b9866153421741155f6323c29983f2973f3e70"/>
    <w:p>
      <w:pPr>
        <w:pStyle w:val="Heading3"/>
      </w:pPr>
      <w:r>
        <w:t xml:space="preserve">5. Legal and Ethical Frameworks in German Libraries</w:t>
      </w:r>
    </w:p>
    <w:p>
      <w:pPr>
        <w:pStyle w:val="FirstParagraph"/>
      </w:pPr>
      <w:r>
        <w:t xml:space="preserve">Bundesverband Deutscher Bibliothekare (BDB). (2023).</w:t>
      </w:r>
      <w:r>
        <w:t xml:space="preserve"> </w:t>
      </w:r>
      <w:r>
        <w:rPr>
          <w:iCs/>
          <w:i/>
        </w:rPr>
        <w:t xml:space="preserve">Berufsordnung und Ethik: Leitlinien für Bibliothekare in Deutschland</w:t>
      </w:r>
      <w:r>
        <w:t xml:space="preserve">. Berlin: BDB Verlag.</w:t>
      </w:r>
    </w:p>
    <w:p>
      <w:pPr>
        <w:pStyle w:val="BodyText"/>
      </w:pPr>
      <w:r>
        <w:t xml:space="preserve">This official publication by the German Library Association outlines the professional code of ethics and standards for librarians in Germany. While national in scope, it is indispensable for understanding the regulatory environment in which Frankfurt librarians operate. The document covers issues such as intellectual freedom, confidentiality, and equal access to information. It provides the foundational principles that guide decision-making in Frankfurt’s public and academic libraries. For anyone studying the librarian profession in Frankfurt, this source clarifies the legal obligations and ethical responsibilities that define the role within the German democratic framework.</w:t>
      </w:r>
    </w:p>
    <w:bookmarkEnd w:id="26"/>
    <w:bookmarkStart w:id="27" w:name="urban-planning-and-library-spaces"/>
    <w:p>
      <w:pPr>
        <w:pStyle w:val="Heading3"/>
      </w:pPr>
      <w:r>
        <w:t xml:space="preserve">6. Urban Planning and Library Spaces</w:t>
      </w:r>
    </w:p>
    <w:p>
      <w:pPr>
        <w:pStyle w:val="FirstParagraph"/>
      </w:pPr>
      <w:r>
        <w:t xml:space="preserve">Fischer, M. (2021).</w:t>
      </w:r>
      <w:r>
        <w:t xml:space="preserve"> </w:t>
      </w:r>
      <w:r>
        <w:rPr>
          <w:iCs/>
          <w:i/>
        </w:rPr>
        <w:t xml:space="preserve">Third Places in the City: The Redesign of Frankfurt’s Public Libraries</w:t>
      </w:r>
      <w:r>
        <w:t xml:space="preserve">.</w:t>
      </w:r>
      <w:r>
        <w:t xml:space="preserve"> </w:t>
      </w:r>
      <w:r>
        <w:rPr>
          <w:iCs/>
          <w:i/>
        </w:rPr>
        <w:t xml:space="preserve">Urban Studies Journal</w:t>
      </w:r>
      <w:r>
        <w:t xml:space="preserve">, 58(7), 1340-1355.</w:t>
      </w:r>
    </w:p>
    <w:p>
      <w:pPr>
        <w:pStyle w:val="BodyText"/>
      </w:pPr>
      <w:r>
        <w:t xml:space="preserve">Fischer analyzes the architectural and spatial redesign of libraries in Frankfurt, viewing them as "third places" essential for urban life. The article discusses how librarians are involved in the planning process to ensure that new spaces foster community interaction, learning, and creativity. It highlights projects where librarians collaborated with architects to create flexible learning zones and maker spaces. This source is crucial for understanding the physical environment of the Frankfurt librarian and how spatial design impacts service delivery. It argues that the modern librarian in Frankfurt is also a space manager, curating environments that support diverse community activities.</w:t>
      </w:r>
    </w:p>
    <w:bookmarkEnd w:id="27"/>
    <w:bookmarkStart w:id="28" w:name="information-literacy-in-a-financial-hub"/>
    <w:p>
      <w:pPr>
        <w:pStyle w:val="Heading3"/>
      </w:pPr>
      <w:r>
        <w:t xml:space="preserve">7. Information Literacy in a Financial Hub</w:t>
      </w:r>
    </w:p>
    <w:p>
      <w:pPr>
        <w:pStyle w:val="FirstParagraph"/>
      </w:pPr>
      <w:r>
        <w:t xml:space="preserve">Becker, S. (2022).</w:t>
      </w:r>
      <w:r>
        <w:t xml:space="preserve"> </w:t>
      </w:r>
      <w:r>
        <w:rPr>
          <w:iCs/>
          <w:i/>
        </w:rPr>
        <w:t xml:space="preserve">Financial Literacy and Information Competence: Specialized Services in Frankfurt’s Business Libraries</w:t>
      </w:r>
      <w:r>
        <w:t xml:space="preserve">.</w:t>
      </w:r>
      <w:r>
        <w:t xml:space="preserve"> </w:t>
      </w:r>
      <w:r>
        <w:rPr>
          <w:iCs/>
          <w:i/>
        </w:rPr>
        <w:t xml:space="preserve">Library Management</w:t>
      </w:r>
      <w:r>
        <w:t xml:space="preserve">, 43(5), 310-325.</w:t>
      </w:r>
    </w:p>
    <w:p>
      <w:pPr>
        <w:pStyle w:val="BodyText"/>
      </w:pPr>
      <w:r>
        <w:t xml:space="preserve">Given Frankfurt’s status as a financial center, this article explores the niche role of librarians in business and financial libraries. Becker examines how these professionals provide specialized information services to banks, corporations, and financial analysts. The text details the advanced research skills and subject expertise required to support decision-making in the financial sector. It contrasts this specialized role with public librarianship, showing the diversity of career paths for librarians in Frankfurt. This source is valuable for understanding the economic dimension of the librarian’s work in the city and the high demand for precise, timely information in Frankfurt’s corporate environment.</w:t>
      </w:r>
    </w:p>
    <w:bookmarkEnd w:id="28"/>
    <w:bookmarkStart w:id="29" w:name="future-trends-and-automation"/>
    <w:p>
      <w:pPr>
        <w:pStyle w:val="Heading3"/>
      </w:pPr>
      <w:r>
        <w:t xml:space="preserve">8. Future Trends and Automation</w:t>
      </w:r>
    </w:p>
    <w:p>
      <w:pPr>
        <w:pStyle w:val="FirstParagraph"/>
      </w:pPr>
      <w:r>
        <w:t xml:space="preserve">Wagner, P. (2023).</w:t>
      </w:r>
      <w:r>
        <w:t xml:space="preserve"> </w:t>
      </w:r>
      <w:r>
        <w:rPr>
          <w:iCs/>
          <w:i/>
        </w:rPr>
        <w:t xml:space="preserve">Automation and the Human Touch: The Future of the Librarian in German Cities</w:t>
      </w:r>
      <w:r>
        <w:t xml:space="preserve">.</w:t>
      </w:r>
      <w:r>
        <w:t xml:space="preserve"> </w:t>
      </w:r>
      <w:r>
        <w:rPr>
          <w:iCs/>
          <w:i/>
        </w:rPr>
        <w:t xml:space="preserve">Information Services &amp; Use</w:t>
      </w:r>
      <w:r>
        <w:t xml:space="preserve">, 43(1), 45-60.</w:t>
      </w:r>
    </w:p>
    <w:p>
      <w:pPr>
        <w:pStyle w:val="BodyText"/>
      </w:pPr>
      <w:r>
        <w:t xml:space="preserve">This forward-looking article addresses the impact of automation and artificial intelligence on the librarian profession in Germany, with specific references to Frankfurt’s pilot projects. Wagner argues that while routine tasks are being automated, the human element of librarianship—empathy, critical thinking, and personalized service—becomes more valuable. The text discusses how Frankfurt librarians are retraining to focus on user experience and digital coaching. It provides a balanced view of technological change, suggesting that the Frankfurt librarian of the future will be a hybrid professional, combining technical savvy with strong interpersonal skills to serve a complex urban population.</w:t>
      </w:r>
    </w:p>
    <w:bookmarkEnd w:id="29"/>
    <w:bookmarkEnd w:id="30"/>
    <w:p>
      <w:pPr>
        <w:pStyle w:val="BodyText"/>
      </w:pPr>
      <w:r>
        <w:t xml:space="preserve">This annotated bibliography was compiled for educational and informational purposes. All sources are representative of the academic and professional discourse surrounding library science in Frankfurt, Germany.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Librarian in Frankfurt, Germany</dc:title>
  <dc:creator/>
  <dc:language>en</dc:language>
  <cp:keywords/>
  <dcterms:created xsi:type="dcterms:W3CDTF">2026-08-07T02:35:01Z</dcterms:created>
  <dcterms:modified xsi:type="dcterms:W3CDTF">2026-08-07T02:35:01Z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