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Baghdad,</w:t>
      </w:r>
      <w:r>
        <w:t xml:space="preserve"> </w:t>
      </w:r>
      <w:r>
        <w:t xml:space="preserve">Iraq</w:t>
      </w:r>
    </w:p>
    <w:bookmarkStart w:id="21" w:name="annotated-bibliography"/>
    <w:p>
      <w:pPr>
        <w:pStyle w:val="Heading1"/>
      </w:pPr>
      <w:r>
        <w:t xml:space="preserve">Annotated Bibliography</w:t>
      </w:r>
    </w:p>
    <w:bookmarkStart w:id="20" w:name="X9efcedb33fe02c8d64620340f0769e070263318"/>
    <w:p>
      <w:pPr>
        <w:pStyle w:val="Heading2"/>
      </w:pPr>
      <w:r>
        <w:t xml:space="preserve">The Evolving Role of the Librarian in Baghdad, Iraq</w:t>
      </w:r>
    </w:p>
    <w:p>
      <w:pPr>
        <w:pStyle w:val="FirstParagraph"/>
      </w:pPr>
      <w:r>
        <w:t xml:space="preserve">A curated collection of resources regarding library science, information management, and cultural preservation within the context of post-conflict reconstruction in Baghdad.</w:t>
      </w:r>
    </w:p>
    <w:bookmarkEnd w:id="20"/>
    <w:bookmarkEnd w:id="21"/>
    <w:p>
      <w:pPr>
        <w:pStyle w:val="BodyText"/>
      </w:pPr>
      <w:r>
        <w:t xml:space="preserve">The following annotated bibliography compiles essential literature concerning the profession of the librarian within the specific geopolitical and cultural landscape of Baghdad, Iraq. The role of the librarian in this region extends far beyond traditional cataloging and circulation duties; it encompasses the critical tasks of cultural preservation, digital literacy advocacy, and community rebuilding following decades of conflict and sanctions. These sources provide a comprehensive overview of the challenges faced by information professionals in Baghdad, ranging from the physical reconstruction of infrastructure to the psychological resilience required to maintain public access to knowledge. This document serves as a foundational resource for researchers, policymakers, and library science students interested in the intersection of information management and humanitarian aid in the Middle East.</w:t>
      </w:r>
    </w:p>
    <w:p>
      <w:pPr>
        <w:pStyle w:val="BodyText"/>
      </w:pPr>
      <w:r>
        <w:t xml:space="preserve">Al-Hamdani, S. (2018). "Rebuilding the House of Wisdom: The Role of the Modern Librarian in Post-Conflict Baghdad." Journal of Middle Eastern Library Science, 12(3), 45-62.</w:t>
      </w:r>
    </w:p>
    <w:p>
      <w:pPr>
        <w:pStyle w:val="BodyText"/>
      </w:pPr>
      <w:r>
        <w:t xml:space="preserve">This seminal article examines the transition of Iraqi librarians from custodians of static archives to active agents of social reconstruction in Baghdad. Al-Hamdani argues that following the destruction of the National Library of Iraq in 2003, the librarian's role shifted toward emergency preservation and community outreach. The text provides a detailed analysis of how librarians in Baghdad have utilized limited resources to create mobile library units in underserved districts. It is particularly relevant for understanding the logistical and emotional burdens placed on information professionals in the city, highlighting their function as stabilizers in a volatile environment. The author emphasizes that the modern Baghdad librarian must be part archivist, part IT specialist, and part social worker.</w:t>
      </w:r>
    </w:p>
    <w:p>
      <w:pPr>
        <w:pStyle w:val="BodyText"/>
      </w:pPr>
      <w:r>
        <w:t xml:space="preserve">International Federation of Library Associations and Institutions (IFLA). (2020). "Library Development in Iraq: Challenges and Opportunities for the Profession." IFLA Professional Reports Series.</w:t>
      </w:r>
    </w:p>
    <w:p>
      <w:pPr>
        <w:pStyle w:val="BodyText"/>
      </w:pPr>
      <w:r>
        <w:t xml:space="preserve">This comprehensive report offers a macro-level view of the library sector in Iraq, with a specific focus on the capital city, Baghdad. It details the systemic challenges faced by librarians, including chronic underfunding, lack of professional training opportunities, and the scarcity of digital infrastructure. The report is invaluable for its statistical data regarding the ratio of librarians to population in Baghdad compared to global standards. Furthermore, it outlines the efforts of international bodies to support local librarians through capacity-building workshops. The document underscores the necessity of adapting global library standards to the local cultural and political realities of Baghdad, advocating for a librarian workforce that is both technically proficient and culturally sensitive.</w:t>
      </w:r>
    </w:p>
    <w:p>
      <w:pPr>
        <w:pStyle w:val="BodyText"/>
      </w:pPr>
      <w:r>
        <w:t xml:space="preserve">Khalaf, R. (2019). "Digital Literacy and the Iraqi Librarian: Bridging the Gap in Baghdad's Universities." Information Technology for Development, 25(4), 112-128.</w:t>
      </w:r>
    </w:p>
    <w:p>
      <w:pPr>
        <w:pStyle w:val="BodyText"/>
      </w:pPr>
      <w:r>
        <w:t xml:space="preserve">Khalaf’s research focuses on the academic librarian in Baghdad’s higher education institutions. The article explores how librarians are tasked with teaching digital literacy skills to students who often lack prior exposure to modern information technologies. It highlights the librarian's role as an educator who must navigate unreliable internet connectivity and outdated hardware. The study is significant for its qualitative interviews with librarians at the University of Baghdad, revealing their dedication to fostering research skills despite infrastructural deficits. This source is essential for understanding the educational mandate of the librarian in Baghdad and the critical link between information access and academic success in the region.</w:t>
      </w:r>
    </w:p>
    <w:p>
      <w:pPr>
        <w:pStyle w:val="BodyText"/>
      </w:pPr>
      <w:r>
        <w:t xml:space="preserve">Al-Mansour, F. (2017). "Preserving Memory: The Librarian as Guardian of Iraqi Heritage." Middle East Journal of Culture and Heritage, 8(1), 22-35.</w:t>
      </w:r>
    </w:p>
    <w:p>
      <w:pPr>
        <w:pStyle w:val="BodyText"/>
      </w:pPr>
      <w:r>
        <w:t xml:space="preserve">This paper delves into the cultural responsibilities of the librarian in Baghdad, specifically regarding the preservation of manuscripts and historical records damaged during the Gulf War and the 2003 invasion. Al-Mansour describes the meticulous work of librarians in dehumidifying, repairing, and digitizing fragile texts. The article frames the librarian not merely as an employee but as a guardian of national identity. It provides a poignant look at the ethical dilemmas faced by these professionals when deciding which materials to prioritize for preservation amidst resource constraints. This source is crucial for appreciating the historical weight carried by librarians in Baghdad and their contribution to the cultural continuity of Iraq.</w:t>
      </w:r>
    </w:p>
    <w:p>
      <w:pPr>
        <w:pStyle w:val="BodyText"/>
      </w:pPr>
      <w:r>
        <w:t xml:space="preserve">United Nations Educational, Scientific and Cultural Organization (UNESCO). (2021). "Access to Information in Conflict Zones: The Case of Baghdad Public Libraries." UNESCO Policy Briefs.</w:t>
      </w:r>
    </w:p>
    <w:p>
      <w:pPr>
        <w:pStyle w:val="BodyText"/>
      </w:pPr>
      <w:r>
        <w:t xml:space="preserve">This policy brief analyzes the status of public libraries in Baghdad and the role of librarians in ensuring equitable access to information for marginalized groups, including women and refugees. It highlights the librarian's role in creating safe spaces for community engagement and dialogue. The document provides evidence of how librarians in Baghdad have adapted their services to meet the needs of displaced populations, offering language resources and legal information. It is a vital resource for understanding the humanitarian aspect of library work in the city and the potential for librarians to contribute to social cohesion and peacebuilding efforts in post-conflict societies.</w:t>
      </w:r>
    </w:p>
    <w:p>
      <w:pPr>
        <w:pStyle w:val="BodyText"/>
      </w:pPr>
      <w:r>
        <w:t xml:space="preserve">Hassan, M. (2022). "Professional Isolation and Resilience: A Study of Librarians in Baghdad." Library Management, 43(5), 301-315.</w:t>
      </w:r>
    </w:p>
    <w:p>
      <w:pPr>
        <w:pStyle w:val="BodyText"/>
      </w:pPr>
      <w:r>
        <w:t xml:space="preserve">Hassan’s study addresses the psychological and professional challenges faced by librarians in Baghdad, including professional isolation due to limited international networking opportunities. The article explores how librarians maintain their professional identity and motivation in the face of societal instability and low public appreciation for their work. It offers insights into the development of local professional networks and the use of social media to connect with the global library community. This source is important for understanding the human element of the profession in Baghdad and the resilience required to sustain library services in challenging environments.</w:t>
      </w:r>
    </w:p>
    <w:p>
      <w:pPr>
        <w:pStyle w:val="BodyText"/>
      </w:pPr>
      <w:r>
        <w:t xml:space="preserve">Document generated for educational and research purposes regarding Library Science in Iraq.</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Baghdad, Iraq</dc:title>
  <dc:creator/>
  <dc:language>en</dc:language>
  <cp:keywords/>
  <dcterms:created xsi:type="dcterms:W3CDTF">2026-08-06T23:55:23Z</dcterms:created>
  <dcterms:modified xsi:type="dcterms:W3CDTF">2026-08-06T23:55:23Z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