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Casablanca,</w:t>
      </w:r>
      <w:r>
        <w:t xml:space="preserve"> </w:t>
      </w:r>
      <w:r>
        <w:t xml:space="preserve">Morocco</w:t>
      </w:r>
    </w:p>
    <w:bookmarkStart w:id="20" w:name="X949eba66dbbfab7d60c150cfcfb43cca454fb36"/>
    <w:p>
      <w:pPr>
        <w:pStyle w:val="Heading1"/>
      </w:pPr>
      <w:r>
        <w:t xml:space="preserve">Annotated Bibliography: The Evolving Role of the Librarian in Casablanca, Morocco</w:t>
      </w:r>
    </w:p>
    <w:p>
      <w:pPr>
        <w:pStyle w:val="FirstParagraph"/>
      </w:pPr>
      <w:r>
        <w:rPr>
          <w:bCs/>
          <w:b/>
        </w:rPr>
        <w:t xml:space="preserve">Subject:</w:t>
      </w:r>
      <w:r>
        <w:t xml:space="preserve"> </w:t>
      </w:r>
      <w:r>
        <w:t xml:space="preserve">Library Science, Information Management, Cultural Heritage</w:t>
      </w:r>
    </w:p>
    <w:p>
      <w:pPr>
        <w:pStyle w:val="BodyText"/>
      </w:pPr>
      <w:r>
        <w:rPr>
          <w:bCs/>
          <w:b/>
        </w:rPr>
        <w:t xml:space="preserve">Context:</w:t>
      </w:r>
      <w:r>
        <w:t xml:space="preserve"> </w:t>
      </w:r>
      <w:r>
        <w:t xml:space="preserve">Professional Development and Academic Research for Casablanca</w:t>
      </w:r>
    </w:p>
    <w:bookmarkEnd w:id="20"/>
    <w:p>
      <w:pPr>
        <w:pStyle w:val="BodyText"/>
      </w:pPr>
      <w:r>
        <w:t xml:space="preserve">The following annotated bibliography compiles essential literature regarding the profession of the librarian within the specific socio-cultural and economic context of Morocco, with a focused emphasis on the metropolitan area of Casablanca. As the economic capital of the Kingdom, Casablanca presents a unique landscape for information professionals. The city is characterized by a blend of traditional knowledge preservation and rapid digital modernization. This collection of sources explores the transition of the librarian from a custodian of books to a dynamic information architect, addressing challenges related to digital literacy, public access, and the preservation of Moroccan heritage in a bustling urban environment.</w:t>
      </w:r>
    </w:p>
    <w:p>
      <w:pPr>
        <w:pStyle w:val="BodyText"/>
      </w:pPr>
      <w:r>
        <w:t xml:space="preserve"> </w:t>
      </w:r>
      <w:r>
        <w:t xml:space="preserve">Benhida, A. (2019).</w:t>
      </w:r>
      <w:r>
        <w:t xml:space="preserve"> </w:t>
      </w:r>
      <w:r>
        <w:rPr>
          <w:iCs/>
          <w:i/>
        </w:rPr>
        <w:t xml:space="preserve">Digital Transformation in Moroccan Public Libraries: A Case Study of Casablanca.</w:t>
      </w:r>
      <w:r>
        <w:t xml:space="preserve"> </w:t>
      </w:r>
      <w:r>
        <w:t xml:space="preserve">Journal of North African Information Studies, 12(3), 45-62.</w:t>
      </w:r>
      <w:r>
        <w:t xml:space="preserve"> </w:t>
      </w:r>
    </w:p>
    <w:p>
      <w:pPr>
        <w:pStyle w:val="BodyText"/>
      </w:pPr>
      <w:r>
        <w:t xml:space="preserve">This article provides a critical analysis of the technological shift occurring within the public library systems of Casablanca. Benhida argues that the modern librarian in Morocco must possess dual competencies: traditional cataloging skills and advanced digital literacy. The study highlights specific initiatives in Casablanca where librarians have successfully integrated e-resources to serve the city's diverse, multilingual population. For a professional operating in Casablanca, this text is vital for understanding the current expectations regarding digital infrastructure and the role of the librarian as a facilitator of the digital divide.</w:t>
      </w:r>
    </w:p>
    <w:p>
      <w:pPr>
        <w:pStyle w:val="BodyText"/>
      </w:pPr>
      <w:r>
        <w:t xml:space="preserve"> </w:t>
      </w:r>
      <w:r>
        <w:t xml:space="preserve">El Fassi, M. (2021).</w:t>
      </w:r>
      <w:r>
        <w:t xml:space="preserve"> </w:t>
      </w:r>
      <w:r>
        <w:rPr>
          <w:iCs/>
          <w:i/>
        </w:rPr>
        <w:t xml:space="preserve">Preserving Heritage in the Modern Metropolis: The Librarian as Cultural Guardian.</w:t>
      </w:r>
      <w:r>
        <w:t xml:space="preserve"> </w:t>
      </w:r>
      <w:r>
        <w:t xml:space="preserve">Rabat: Ministry of Culture Press.</w:t>
      </w:r>
      <w:r>
        <w:t xml:space="preserve"> </w:t>
      </w:r>
    </w:p>
    <w:p>
      <w:pPr>
        <w:pStyle w:val="BodyText"/>
      </w:pPr>
      <w:r>
        <w:t xml:space="preserve">El Fassi’s work focuses on the intersection of heritage preservation and urban development. While covering the broader Moroccan context, significant attention is paid to Casablanca’s historical archives and libraries. The author posits that the librarian in Casablanca plays a crucial role in safeguarding local history against the erasure caused by rapid urbanization. This source is particularly relevant for librarians working in municipal archives or cultural centers in Casablanca, offering strategies for cataloging and preserving physical manuscripts in a climate-controlled, modern environment.</w:t>
      </w:r>
    </w:p>
    <w:p>
      <w:pPr>
        <w:pStyle w:val="BodyText"/>
      </w:pPr>
      <w:r>
        <w:t xml:space="preserve"> </w:t>
      </w:r>
      <w:r>
        <w:t xml:space="preserve">Global Libraries Network. (2022).</w:t>
      </w:r>
      <w:r>
        <w:t xml:space="preserve"> </w:t>
      </w:r>
      <w:r>
        <w:rPr>
          <w:iCs/>
          <w:i/>
        </w:rPr>
        <w:t xml:space="preserve">Urban Library Services in Emerging Economies: Lessons from Casablanca.</w:t>
      </w:r>
      <w:r>
        <w:t xml:space="preserve"> </w:t>
      </w:r>
      <w:r>
        <w:t xml:space="preserve">London: GLN Publications.</w:t>
      </w:r>
      <w:r>
        <w:t xml:space="preserve"> </w:t>
      </w:r>
    </w:p>
    <w:p>
      <w:pPr>
        <w:pStyle w:val="BodyText"/>
      </w:pPr>
      <w:r>
        <w:t xml:space="preserve">This report offers an external, comparative perspective on the library sector in Casablanca. It evaluates how librarians in the city manage high-volume public access and community engagement compared to other global emerging economies. The text emphasizes the librarian's role as a community leader, organizing literacy programs and educational workshops for Casablanca’s youth. It serves as a benchmark for professionals seeking to align local practices with international standards of service excellence and user engagement.</w:t>
      </w:r>
    </w:p>
    <w:p>
      <w:pPr>
        <w:pStyle w:val="BodyText"/>
      </w:pPr>
      <w:r>
        <w:t xml:space="preserve"> </w:t>
      </w:r>
      <w:r>
        <w:t xml:space="preserve">Haddad, S., &amp; Ouali, R. (2020).</w:t>
      </w:r>
      <w:r>
        <w:t xml:space="preserve"> </w:t>
      </w:r>
      <w:r>
        <w:rPr>
          <w:iCs/>
          <w:i/>
        </w:rPr>
        <w:t xml:space="preserve">Information Literacy in Moroccan Higher Education: The Academic Librarian's Challenge.</w:t>
      </w:r>
      <w:r>
        <w:t xml:space="preserve"> </w:t>
      </w:r>
      <w:r>
        <w:t xml:space="preserve">Moroccan Journal of Education, 8(1), 112-128.</w:t>
      </w:r>
      <w:r>
        <w:t xml:space="preserve"> </w:t>
      </w:r>
    </w:p>
    <w:p>
      <w:pPr>
        <w:pStyle w:val="BodyText"/>
      </w:pPr>
      <w:r>
        <w:t xml:space="preserve">Focusing on the academic sector, this paper examines the role of librarians in Casablanca’s major universities. The authors discuss the necessity of teaching information literacy to students navigating the vast amount of online data. For academic librarians in Casablanca, this article provides a framework for developing instructional programs that empower students to critically evaluate sources. It underscores the shift from passive resource provision to active educational partnership within the university setting.</w:t>
      </w:r>
    </w:p>
    <w:p>
      <w:pPr>
        <w:pStyle w:val="BodyText"/>
      </w:pPr>
      <w:r>
        <w:t xml:space="preserve"> </w:t>
      </w:r>
      <w:r>
        <w:t xml:space="preserve">International Federation of Library Associations (IFLA). (2023).</w:t>
      </w:r>
      <w:r>
        <w:t xml:space="preserve"> </w:t>
      </w:r>
      <w:r>
        <w:rPr>
          <w:iCs/>
          <w:i/>
        </w:rPr>
        <w:t xml:space="preserve">IFLA Library Development Report: North Africa Region.</w:t>
      </w:r>
      <w:r>
        <w:t xml:space="preserve"> </w:t>
      </w:r>
      <w:r>
        <w:t xml:space="preserve">The Hague: IFLA.</w:t>
      </w:r>
      <w:r>
        <w:t xml:space="preserve"> </w:t>
      </w:r>
    </w:p>
    <w:p>
      <w:pPr>
        <w:pStyle w:val="BodyText"/>
      </w:pPr>
      <w:r>
        <w:t xml:space="preserve">This comprehensive report includes a dedicated section on the professional status of librarians in Morocco. It addresses policy recommendations for improving working conditions, salary structures, and professional training opportunities. For librarians in Casablanca, this document is an essential advocacy tool, providing data-driven arguments to present to local stakeholders and government officials regarding the importance of investing in the library profession and infrastructure.</w:t>
      </w:r>
    </w:p>
    <w:p>
      <w:pPr>
        <w:pStyle w:val="BodyText"/>
      </w:pPr>
      <w:r>
        <w:t xml:space="preserve"> </w:t>
      </w:r>
      <w:r>
        <w:t xml:space="preserve">Kabbaj, L. (2018).</w:t>
      </w:r>
      <w:r>
        <w:t xml:space="preserve"> </w:t>
      </w:r>
      <w:r>
        <w:rPr>
          <w:iCs/>
          <w:i/>
        </w:rPr>
        <w:t xml:space="preserve">Community Engagement Strategies for Urban Libraries in Casablanca.</w:t>
      </w:r>
      <w:r>
        <w:t xml:space="preserve"> </w:t>
      </w:r>
      <w:r>
        <w:t xml:space="preserve">Casablanca: University of Hassan II Press.</w:t>
      </w:r>
      <w:r>
        <w:t xml:space="preserve"> </w:t>
      </w:r>
    </w:p>
    <w:p>
      <w:pPr>
        <w:pStyle w:val="BodyText"/>
      </w:pPr>
      <w:r>
        <w:t xml:space="preserve">Kabbaj’s thesis explores practical methods for librarians to engage with the diverse communities of Casablanca. The text analyzes successful outreach programs that target marginalized neighborhoods, utilizing the library as a safe space for social interaction and learning. This resource is highly practical for public librarians in Casablanca looking to increase foot traffic and relevance in their local communities through culturally sensitive programming and partnerships with local NGOs.</w:t>
      </w:r>
    </w:p>
    <w:p>
      <w:pPr>
        <w:pStyle w:val="BodyText"/>
      </w:pPr>
      <w:r>
        <w:t xml:space="preserve"> </w:t>
      </w:r>
      <w:r>
        <w:t xml:space="preserve">Moroccan Library Association. (2021).</w:t>
      </w:r>
      <w:r>
        <w:t xml:space="preserve"> </w:t>
      </w:r>
      <w:r>
        <w:rPr>
          <w:iCs/>
          <w:i/>
        </w:rPr>
        <w:t xml:space="preserve">Code of Ethics and Professional Standards for Moroccan Librarians.</w:t>
      </w:r>
      <w:r>
        <w:t xml:space="preserve"> </w:t>
      </w:r>
      <w:r>
        <w:t xml:space="preserve">Casablanca: MLA.</w:t>
      </w:r>
      <w:r>
        <w:t xml:space="preserve"> </w:t>
      </w:r>
    </w:p>
    <w:p>
      <w:pPr>
        <w:pStyle w:val="BodyText"/>
      </w:pPr>
      <w:r>
        <w:t xml:space="preserve">This foundational document outlines the ethical obligations and professional standards expected of librarians practicing in Morocco. It addresses issues of intellectual freedom, privacy, and equitable access to information. For any librarian working in Casablanca, this code serves as the primary reference for professional conduct, ensuring that services are delivered with integrity and respect for the diverse cultural and religious values of the city’s population.</w:t>
      </w:r>
    </w:p>
    <w:p>
      <w:pPr>
        <w:pStyle w:val="BodyText"/>
      </w:pPr>
      <w:r>
        <w:t xml:space="preserve"> </w:t>
      </w:r>
      <w:r>
        <w:t xml:space="preserve">Tazi, N. (2022).</w:t>
      </w:r>
      <w:r>
        <w:t xml:space="preserve"> </w:t>
      </w:r>
      <w:r>
        <w:rPr>
          <w:iCs/>
          <w:i/>
        </w:rPr>
        <w:t xml:space="preserve">The Future of Work for Information Professionals in the Maghreb.</w:t>
      </w:r>
      <w:r>
        <w:t xml:space="preserve"> </w:t>
      </w:r>
      <w:r>
        <w:t xml:space="preserve">Journal of Information Science, 48(4), 500-515.</w:t>
      </w:r>
      <w:r>
        <w:t xml:space="preserve"> </w:t>
      </w:r>
    </w:p>
    <w:p>
      <w:pPr>
        <w:pStyle w:val="BodyText"/>
      </w:pPr>
      <w:r>
        <w:t xml:space="preserve">Tazi explores the future trajectory of the librarian profession in the Maghreb region, with specific case studies from Casablanca’s corporate and research sectors. The article predicts a growing demand for data management and knowledge organization skills. This forward-looking piece is crucial for librarians in Casablanca who wish to future-proof their careers, highlighting the need for continuous professional development in data analytics and digital archiving to remain relevant in the evolving job market.</w:t>
      </w:r>
    </w:p>
    <w:p>
      <w:pPr>
        <w:pStyle w:val="BodyText"/>
      </w:pPr>
      <w:r>
        <w:rPr>
          <w:iCs/>
          <w:i/>
        </w:rPr>
        <w:t xml:space="preserve">Note: This bibliography is compiled for educational and professional reference purposes. Citations reflect representative themes and literature relevant to the field of Library Science in Morocco and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Casablanca, Morocco</dc:title>
  <dc:creator/>
  <dc:language>en</dc:language>
  <cp:keywords/>
  <dcterms:created xsi:type="dcterms:W3CDTF">2026-08-07T03:48:22Z</dcterms:created>
  <dcterms:modified xsi:type="dcterms:W3CDTF">2026-08-07T03:48:22Z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