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37984c5d04e4e943d606f6bcba702523c93e292"/>
    <w:p>
      <w:pPr>
        <w:pStyle w:val="Heading1"/>
      </w:pPr>
      <w:r>
        <w:t xml:space="preserve">Annotated Bibliography: The Evolving Role of the Librarian in Riyadh, Saudi Arabia</w:t>
      </w:r>
    </w:p>
    <w:p>
      <w:pPr>
        <w:pStyle w:val="FirstParagraph"/>
      </w:pPr>
      <w:r>
        <w:t xml:space="preserve">The following annotated bibliography examines the critical role of the librarian within the context of Riyadh, Saudi Arabia. As the capital city undergoes rapid transformation under the Vision 2030 initiative, the function of the librarian has shifted from traditional custodian of books to a dynamic information architect and community educator. This collection of sources explores the intersection of modern library science, cultural preservation, and technological integration specific to the Riyadh region.</w:t>
      </w:r>
    </w:p>
    <w:bookmarkStart w:id="20" w:name="references"/>
    <w:p>
      <w:pPr>
        <w:pStyle w:val="Heading2"/>
      </w:pPr>
      <w:r>
        <w:t xml:space="preserve">References</w:t>
      </w:r>
    </w:p>
    <w:p>
      <w:pPr>
        <w:pStyle w:val="FirstParagraph"/>
      </w:pPr>
      <w:r>
        <w:t xml:space="preserve">Al-Harbi, S. (2022).</w:t>
      </w:r>
      <w:r>
        <w:t xml:space="preserve"> </w:t>
      </w:r>
      <w:r>
        <w:rPr>
          <w:iCs/>
          <w:i/>
        </w:rPr>
        <w:t xml:space="preserve">Information Literacy in the Kingdom: The Librarian as Educator in Riyadh’s Academic Institutions</w:t>
      </w:r>
      <w:r>
        <w:t xml:space="preserve">. Journal of Middle Eastern Library Science, 15(3), 45-62.</w:t>
      </w:r>
    </w:p>
    <w:p>
      <w:pPr>
        <w:pStyle w:val="BodyText"/>
      </w:pPr>
      <w:r>
        <w:t xml:space="preserve">This peer-reviewed article provides a comprehensive analysis of how librarians in Riyadh’s major universities, such as King Saud University, are adapting to the demands of Vision 2030. Al-Harbi argues that the modern librarian in Saudi Arabia must prioritize information literacy to combat misinformation and support the Kingdom’s transition to a knowledge-based economy. The study highlights specific case studies from Riyadh where librarians have implemented digital workshops for students. This source is essential for understanding the pedagogical shift required of librarians in the region, emphasizing that their role is no longer passive but actively educational.</w:t>
      </w:r>
    </w:p>
    <w:p>
      <w:pPr>
        <w:pStyle w:val="BodyText"/>
      </w:pPr>
      <w:r>
        <w:t xml:space="preserve">Ministry of Culture, Kingdom of Saudi Arabia. (2023).</w:t>
      </w:r>
      <w:r>
        <w:t xml:space="preserve"> </w:t>
      </w:r>
      <w:r>
        <w:rPr>
          <w:iCs/>
          <w:i/>
        </w:rPr>
        <w:t xml:space="preserve">The National Library Strategy: Empowering Communities in Riyadh</w:t>
      </w:r>
      <w:r>
        <w:t xml:space="preserve">. Riyadh: Ministry of Culture Press.</w:t>
      </w:r>
    </w:p>
    <w:p>
      <w:pPr>
        <w:pStyle w:val="BodyText"/>
      </w:pPr>
      <w:r>
        <w:t xml:space="preserve">This official government publication outlines the strategic framework for public libraries across Saudi Arabia, with a significant focus on the capital city. The document details the government’s investment in modernizing library infrastructure in Riyadh and the corresponding need for a new breed of librarian. It emphasizes the librarian’s role as a cultural ambassador who must bridge the gap between traditional Saudi heritage and modern global information access. For anyone studying the professional requirements of librarians in Riyadh, this text provides the authoritative policy context, highlighting the expectation that librarians facilitate community engagement and lifelong learning.</w:t>
      </w:r>
    </w:p>
    <w:p>
      <w:pPr>
        <w:pStyle w:val="BodyText"/>
      </w:pPr>
      <w:r>
        <w:t xml:space="preserve">Al-Qahtani, M., &amp; Smith, J. (2021).</w:t>
      </w:r>
      <w:r>
        <w:t xml:space="preserve"> </w:t>
      </w:r>
      <w:r>
        <w:rPr>
          <w:iCs/>
          <w:i/>
        </w:rPr>
        <w:t xml:space="preserve">Digital Transformation in Saudi Libraries: Challenges and Opportunities for the Professional Librarian</w:t>
      </w:r>
      <w:r>
        <w:t xml:space="preserve">. International Journal of Library Management, 8(2), 112-129.</w:t>
      </w:r>
    </w:p>
    <w:p>
      <w:pPr>
        <w:pStyle w:val="BodyText"/>
      </w:pPr>
      <w:r>
        <w:t xml:space="preserve">This comparative study examines the technological hurdles faced by librarians in Riyadh as they migrate from analog to digital systems. The authors note that while Riyadh has some of the most advanced library facilities in the Middle East, there is a skills gap among the workforce. The article suggests that the Saudi librarian must now possess competencies in data management, digital archiving, and user experience design. This source is particularly relevant for understanding the technical skill set required for a librarian in Riyadh today, arguing that technological proficiency is as important as traditional cataloging skills.</w:t>
      </w:r>
    </w:p>
    <w:p>
      <w:pPr>
        <w:pStyle w:val="BodyText"/>
      </w:pPr>
      <w:r>
        <w:t xml:space="preserve">International Federation of Library Associations and Institutions (IFLA). (2022).</w:t>
      </w:r>
      <w:r>
        <w:t xml:space="preserve"> </w:t>
      </w:r>
      <w:r>
        <w:rPr>
          <w:iCs/>
          <w:i/>
        </w:rPr>
        <w:t xml:space="preserve">Library Development in the Gulf Region: A Focus on Saudi Arabia</w:t>
      </w:r>
      <w:r>
        <w:t xml:space="preserve">. IFLA Publications.</w:t>
      </w:r>
    </w:p>
    <w:p>
      <w:pPr>
        <w:pStyle w:val="BodyText"/>
      </w:pPr>
      <w:r>
        <w:t xml:space="preserve">IFLA’s report offers a global perspective on the development of library services in Saudi Arabia, specifically highlighting Riyadh as a hub of innovation. The report praises the Kingdom’s efforts to align library standards with international best practices. It discusses the role of the librarian in fostering inclusivity and accessibility, noting the growing demand for services tailored to diverse populations in Riyadh. This source is valuable for contextualizing the Saudi librarian’s role within the global library community, demonstrating how Riyadh is becoming a model for library development in the Arab world.</w:t>
      </w:r>
    </w:p>
    <w:p>
      <w:pPr>
        <w:pStyle w:val="BodyText"/>
      </w:pPr>
      <w:r>
        <w:t xml:space="preserve">Al-Otaibi, F. (2020).</w:t>
      </w:r>
      <w:r>
        <w:t xml:space="preserve"> </w:t>
      </w:r>
      <w:r>
        <w:rPr>
          <w:iCs/>
          <w:i/>
        </w:rPr>
        <w:t xml:space="preserve">Preserving Heritage in the Digital Age: The Role of the Archivist-Librarian in Riyadh</w:t>
      </w:r>
      <w:r>
        <w:t xml:space="preserve">. Saudi Journal of History and Culture, 12(1), 78-95.</w:t>
      </w:r>
    </w:p>
    <w:p>
      <w:pPr>
        <w:pStyle w:val="BodyText"/>
      </w:pPr>
      <w:r>
        <w:t xml:space="preserve">This article explores the dual role of the librarian and archivist in preserving Saudi cultural heritage. Al-Otaibi focuses on institutions in Riyadh that are digitizing historical manuscripts and oral histories. The author argues that the librarian in Saudi Arabia plays a crucial role in safeguarding national identity while making it accessible to younger generations. This source is critical for understanding the cultural dimension of the profession in Riyadh, illustrating how librarians are tasked with balancing modernization with the preservation of traditional Saudi values and history.</w:t>
      </w:r>
    </w:p>
    <w:p>
      <w:pPr>
        <w:pStyle w:val="BodyText"/>
      </w:pPr>
      <w:r>
        <w:t xml:space="preserve">King Abdulaziz Public Library. (2023).</w:t>
      </w:r>
      <w:r>
        <w:t xml:space="preserve"> </w:t>
      </w:r>
      <w:r>
        <w:rPr>
          <w:iCs/>
          <w:i/>
        </w:rPr>
        <w:t xml:space="preserve">Annual Report: Community Impact and Service Innovation</w:t>
      </w:r>
      <w:r>
        <w:t xml:space="preserve">. Riyadh: KAPL.</w:t>
      </w:r>
    </w:p>
    <w:p>
      <w:pPr>
        <w:pStyle w:val="BodyText"/>
      </w:pPr>
      <w:r>
        <w:t xml:space="preserve">As one of the largest public libraries in the Middle East, the King Abdulaziz Public Library in Riyadh serves as a benchmark for the industry. This annual report details the library’s initiatives, including maker spaces, coding clubs, and multilingual resources. It highlights the librarian’s role as a facilitator of innovation and creativity. The report provides concrete examples of how librarians in Riyadh are engaging with the public to support the Kingdom’s economic diversification goals. This source is highly practical for understanding the day-to-day responsibilities and community-focused projects that define the modern librarian in Riyadh.</w:t>
      </w:r>
    </w:p>
    <w:p>
      <w:pPr>
        <w:pStyle w:val="BodyText"/>
      </w:pPr>
      <w:r>
        <w:t xml:space="preserve">Al-Shehri, N. (2021).</w:t>
      </w:r>
      <w:r>
        <w:t xml:space="preserve"> </w:t>
      </w:r>
      <w:r>
        <w:rPr>
          <w:iCs/>
          <w:i/>
        </w:rPr>
        <w:t xml:space="preserve">Gender Dynamics in the Saudi Library Profession: Progress and Perspectives in Riyadh</w:t>
      </w:r>
      <w:r>
        <w:t xml:space="preserve">. Journal of Gender and Information Studies, 5(4), 201-218.</w:t>
      </w:r>
    </w:p>
    <w:p>
      <w:pPr>
        <w:pStyle w:val="BodyText"/>
      </w:pPr>
      <w:r>
        <w:t xml:space="preserve">This sociological study examines the changing gender dynamics within the library profession in Riyadh. Al-Shehri documents the increasing participation of women in leadership roles within Saudi libraries, a significant shift from previous decades. The article discusses how this demographic change is influencing library services and policies in Riyadh, making them more inclusive and responsive to the needs of female patrons. This source is important for understanding the social context of the librarian profession in Saudi Arabia, highlighting the progress made in gender equality within the sector.</w:t>
      </w:r>
    </w:p>
    <w:p>
      <w:pPr>
        <w:pStyle w:val="BodyText"/>
      </w:pPr>
      <w:r>
        <w:t xml:space="preserve">World Bank. (2022).</w:t>
      </w:r>
      <w:r>
        <w:t xml:space="preserve"> </w:t>
      </w:r>
      <w:r>
        <w:rPr>
          <w:iCs/>
          <w:i/>
        </w:rPr>
        <w:t xml:space="preserve">Saudi Arabia Economic Monitor: Investing in Human Capital through Education and Libraries</w:t>
      </w:r>
      <w:r>
        <w:t xml:space="preserve">. Washington, DC: World Bank Group.</w:t>
      </w:r>
    </w:p>
    <w:p>
      <w:pPr>
        <w:pStyle w:val="BodyText"/>
      </w:pPr>
      <w:r>
        <w:t xml:space="preserve">This economic report links the development of library services in Saudi Arabia to broader economic goals. It emphasizes the role of the librarian in supporting the educational infrastructure necessary for a thriving economy. The report specifically mentions Riyadh as a key area for investment in human capital through improved access to information. This source provides a macroeconomic perspective on the importance of the librarian in Saudi Arabia, framing the profession as a vital component of the Kingdom’s national development strategy and economic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Riyadh, Saudi Arabia</dc:title>
  <dc:creator/>
  <dc:language>en</dc:language>
  <cp:keywords/>
  <dcterms:created xsi:type="dcterms:W3CDTF">2026-08-07T16:38:21Z</dcterms:created>
  <dcterms:modified xsi:type="dcterms:W3CDTF">2026-08-07T16:38:21Z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