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Ankara,</w:t>
      </w:r>
      <w:r>
        <w:t xml:space="preserve"> </w:t>
      </w:r>
      <w:r>
        <w:t xml:space="preserve">Turkey</w:t>
      </w:r>
    </w:p>
    <w:bookmarkStart w:id="21" w:name="annotated-bibliography"/>
    <w:p>
      <w:pPr>
        <w:pStyle w:val="Heading1"/>
      </w:pPr>
      <w:r>
        <w:t xml:space="preserve">Annotated Bibliography</w:t>
      </w:r>
    </w:p>
    <w:bookmarkStart w:id="20" w:name="X6e19b83e26eef6dc5275f012b4023b1e8d5529a"/>
    <w:p>
      <w:pPr>
        <w:pStyle w:val="Heading2"/>
      </w:pPr>
      <w:r>
        <w:t xml:space="preserve">The Evolving Role of the Librarian in Ankara, Turkey</w:t>
      </w:r>
    </w:p>
    <w:p>
      <w:pPr>
        <w:pStyle w:val="FirstParagraph"/>
      </w:pPr>
      <w:r>
        <w:rPr>
          <w:bCs/>
          <w:b/>
        </w:rPr>
        <w:t xml:space="preserve">Subject:</w:t>
      </w:r>
      <w:r>
        <w:t xml:space="preserve"> </w:t>
      </w:r>
      <w:r>
        <w:t xml:space="preserve">Library Science, Information Management, Cultural Heritage</w:t>
      </w:r>
    </w:p>
    <w:p>
      <w:pPr>
        <w:pStyle w:val="BodyText"/>
      </w:pPr>
      <w:r>
        <w:rPr>
          <w:bCs/>
          <w:b/>
        </w:rPr>
        <w:t xml:space="preserve">Geographic Focus:</w:t>
      </w:r>
      <w:r>
        <w:t xml:space="preserve"> </w:t>
      </w:r>
      <w:r>
        <w:t xml:space="preserve">Ankara, Turkey</w:t>
      </w:r>
    </w:p>
    <w:bookmarkEnd w:id="20"/>
    <w:bookmarkEnd w:id="21"/>
    <w:p>
      <w:pPr>
        <w:pStyle w:val="BodyText"/>
      </w:pPr>
      <w:r>
        <w:t xml:space="preserve">This annotated bibliography examines the multifaceted role of the librarian within the specific socio-political and cultural context of Ankara, Turkey. As the capital city, Ankara serves as a hub for government, academia, and cultural preservation. The following sources explore how librarians in this region navigate the transition from traditional custodians of books to dynamic information professionals, digital archivists, and community educators. The selection highlights the intersection of national policy, technological integration, and the unique demands of serving a diverse population in Turkey's administrative center.</w:t>
      </w:r>
    </w:p>
    <w:bookmarkStart w:id="22" w:name="X50b7d4c7f6d728a87219e19acccf76807d46a2a"/>
    <w:p>
      <w:pPr>
        <w:pStyle w:val="Heading2"/>
      </w:pPr>
      <w:r>
        <w:t xml:space="preserve">1. National Policy and Professional Standards</w:t>
      </w:r>
    </w:p>
    <w:p>
      <w:pPr>
        <w:pStyle w:val="FirstParagraph"/>
      </w:pPr>
      <w:r>
        <w:t xml:space="preserve">Ministry of Culture and Tourism. (2021).</w:t>
      </w:r>
      <w:r>
        <w:t xml:space="preserve"> </w:t>
      </w:r>
      <w:r>
        <w:rPr>
          <w:iCs/>
          <w:i/>
        </w:rPr>
        <w:t xml:space="preserve">Public Library Services and Standards in Turkey: Strategic Framework.</w:t>
      </w:r>
      <w:r>
        <w:t xml:space="preserve"> </w:t>
      </w:r>
      <w:r>
        <w:t xml:space="preserve">Ankara: Directorate General of Libraries and Archives.</w:t>
      </w:r>
    </w:p>
    <w:p>
      <w:pPr>
        <w:pStyle w:val="BodyText"/>
      </w:pPr>
      <w:r>
        <w:t xml:space="preserve">This official government document outlines the strategic directives for public libraries across Turkey, with a specific emphasis on the capital region. It details the mandatory competencies required of librarians in Ankara, shifting the focus from mere book lending to information literacy instruction. The text is crucial for understanding the regulatory environment in which Ankara librarians operate. It highlights the state's push for standardization, requiring librarians to act as agents of cultural policy. For anyone studying the profession in Ankara, this source provides the foundational legal and operational context, illustrating how national mandates shape daily workflows in municipal libraries such as those in the Çankaya and Keçiören districts.</w:t>
      </w:r>
    </w:p>
    <w:p>
      <w:pPr>
        <w:pStyle w:val="BodyText"/>
      </w:pPr>
      <w:r>
        <w:t xml:space="preserve">Turkish Library Association (TÜBKÜ). (2019).</w:t>
      </w:r>
      <w:r>
        <w:t xml:space="preserve"> </w:t>
      </w:r>
      <w:r>
        <w:rPr>
          <w:iCs/>
          <w:i/>
        </w:rPr>
        <w:t xml:space="preserve">Code of Ethics and Professional Conduct for Information Specialists.</w:t>
      </w:r>
      <w:r>
        <w:t xml:space="preserve"> </w:t>
      </w:r>
      <w:r>
        <w:t xml:space="preserve">Ankara: TÜBKÜ Publications.</w:t>
      </w:r>
    </w:p>
    <w:p>
      <w:pPr>
        <w:pStyle w:val="BodyText"/>
      </w:pPr>
      <w:r>
        <w:t xml:space="preserve">Published by the primary professional body based in Ankara, this code defines the ethical obligations of librarians in Turkey. It addresses issues of intellectual freedom, privacy, and equitable access to information—topics that are particularly sensitive and relevant in the Turkish context. The document is essential for analyzing the professional identity of the Ankara librarian. It demonstrates how local professionals navigate the tension between state regulations and international library ethics. This source is vital for understanding the moral framework guiding librarians who serve both government officials and the general public in the capital.</w:t>
      </w:r>
    </w:p>
    <w:bookmarkEnd w:id="22"/>
    <w:bookmarkStart w:id="23" w:name="academic-librarianship-in-the-capital"/>
    <w:p>
      <w:pPr>
        <w:pStyle w:val="Heading2"/>
      </w:pPr>
      <w:r>
        <w:t xml:space="preserve">2. Academic Librarianship in the Capital</w:t>
      </w:r>
    </w:p>
    <w:p>
      <w:pPr>
        <w:pStyle w:val="FirstParagraph"/>
      </w:pPr>
      <w:r>
        <w:t xml:space="preserve">Yılmaz, A., &amp; Demir, S. (2020). "The Transformation of Academic Libraries in Ankara: From Stacks to Digital Hubs."</w:t>
      </w:r>
      <w:r>
        <w:t xml:space="preserve"> </w:t>
      </w:r>
      <w:r>
        <w:rPr>
          <w:iCs/>
          <w:i/>
        </w:rPr>
        <w:t xml:space="preserve">Journal of Turkish Library and Information Science</w:t>
      </w:r>
      <w:r>
        <w:t xml:space="preserve">, 14(2), 45-62.</w:t>
      </w:r>
    </w:p>
    <w:p>
      <w:pPr>
        <w:pStyle w:val="BodyText"/>
      </w:pPr>
      <w:r>
        <w:t xml:space="preserve">This peer-reviewed article provides a comparative analysis of academic libraries at major Ankara universities, including Ankara University and Middle East Technical University (METU). The authors argue that the role of the librarian in these institutions has fundamentally changed due to the rapid digitization of research materials. The study highlights how librarians in Ankara are now expected to possess advanced data management skills and assist researchers in navigating global databases. This source is critical for understanding the high-level technical demands placed on librarians in Turkey's academic sector. It underscores the necessity for continuous professional development in Ankara, where the concentration of higher education institutions creates a competitive environment for information services.</w:t>
      </w:r>
    </w:p>
    <w:p>
      <w:pPr>
        <w:pStyle w:val="BodyText"/>
      </w:pPr>
      <w:r>
        <w:t xml:space="preserve">Kaya, M. (2018). "Information Literacy Programs in Turkish Higher Education: A Case Study of Ankara."</w:t>
      </w:r>
      <w:r>
        <w:t xml:space="preserve"> </w:t>
      </w:r>
      <w:r>
        <w:rPr>
          <w:iCs/>
          <w:i/>
        </w:rPr>
        <w:t xml:space="preserve">Library Management</w:t>
      </w:r>
      <w:r>
        <w:t xml:space="preserve">, 39(5), 210-225.</w:t>
      </w:r>
    </w:p>
    <w:p>
      <w:pPr>
        <w:pStyle w:val="BodyText"/>
      </w:pPr>
      <w:r>
        <w:t xml:space="preserve">Kaya’s research focuses specifically on the educational role of librarians in Ankara’s university system. The article details the implementation of information literacy curricula designed to combat misinformation and improve research skills among students. This is particularly relevant given the diverse student population in Ankara, which includes domestic students from rural areas and international students from across the Middle East and Africa. The source illustrates how Ankara librarians act as educators, bridging the digital divide. It provides empirical evidence of the librarian’s impact on academic success, reinforcing the argument that the profession in Turkey’s capital is increasingly pedagogical in nature.</w:t>
      </w:r>
    </w:p>
    <w:bookmarkEnd w:id="23"/>
    <w:bookmarkStart w:id="24" w:name="X56a95fb4676cd46310f4ab51024f4ab2b4f9903"/>
    <w:p>
      <w:pPr>
        <w:pStyle w:val="Heading2"/>
      </w:pPr>
      <w:r>
        <w:t xml:space="preserve">3. Cultural Heritage and Special Collections</w:t>
      </w:r>
    </w:p>
    <w:p>
      <w:pPr>
        <w:pStyle w:val="FirstParagraph"/>
      </w:pPr>
      <w:r>
        <w:t xml:space="preserve">Çelik, Z. (2022).</w:t>
      </w:r>
      <w:r>
        <w:t xml:space="preserve"> </w:t>
      </w:r>
      <w:r>
        <w:rPr>
          <w:iCs/>
          <w:i/>
        </w:rPr>
        <w:t xml:space="preserve">Preserving the Republic: The Role of Archivists and Librarians in Ankara’s National Institutions.</w:t>
      </w:r>
      <w:r>
        <w:t xml:space="preserve"> </w:t>
      </w:r>
      <w:r>
        <w:t xml:space="preserve">Istanbul: Yapi Kredi Publications.</w:t>
      </w:r>
    </w:p>
    <w:p>
      <w:pPr>
        <w:pStyle w:val="BodyText"/>
      </w:pPr>
      <w:r>
        <w:t xml:space="preserve">While published in Istanbul, this book focuses extensively on Ankara as the repository of Turkey’s republican history. It examines the specialized work of librarians and archivists at institutions like the Presidential Library and the State Archives. The text explores the unique challenges of preserving historical documents related to the founding of the Turkish Republic. For a bibliography on Ankara librarians, this is indispensable. It highlights a niche but vital aspect of the profession: the stewardship of national memory. The author details the technical and historical expertise required to manage these collections, distinguishing the Ankara librarian’s role from that of their counterparts in other cities.</w:t>
      </w:r>
    </w:p>
    <w:bookmarkEnd w:id="24"/>
    <w:bookmarkStart w:id="25" w:name="X86511c733f05fe6aa00e81b3e5888c932398d78"/>
    <w:p>
      <w:pPr>
        <w:pStyle w:val="Heading2"/>
      </w:pPr>
      <w:r>
        <w:t xml:space="preserve">4. Community Engagement and Social Inclusion</w:t>
      </w:r>
    </w:p>
    <w:p>
      <w:pPr>
        <w:pStyle w:val="FirstParagraph"/>
      </w:pPr>
      <w:r>
        <w:t xml:space="preserve">Özkan, B. (2021). "Libraries as Community Centers: Social Inclusion Practices in Ankara’s Public Libraries."</w:t>
      </w:r>
      <w:r>
        <w:t xml:space="preserve"> </w:t>
      </w:r>
      <w:r>
        <w:rPr>
          <w:iCs/>
          <w:i/>
        </w:rPr>
        <w:t xml:space="preserve">International Journal of Information Management</w:t>
      </w:r>
      <w:r>
        <w:t xml:space="preserve">, 56, 102-115.</w:t>
      </w:r>
    </w:p>
    <w:p>
      <w:pPr>
        <w:pStyle w:val="BodyText"/>
      </w:pPr>
      <w:r>
        <w:t xml:space="preserve">This article investigates the social function of public libraries in Ankara, particularly in rapidly urbanizing districts. Özkan argues that librarians in Ankara are increasingly acting as social workers, providing safe spaces for marginalized groups, including refugees and low-income families. The study provides case studies from libraries in the Mamak and Sincan districts, showing how librarians organize literacy programs and digital access initiatives. This source is crucial for understanding the humanitarian dimension of the profession in Turkey’s capital. It challenges the traditional view of the librarian as a passive gatekeeper, presenting them instead as active agents of social cohesion in a diverse and sometimes polarized urban environment.</w:t>
      </w:r>
    </w:p>
    <w:p>
      <w:pPr>
        <w:pStyle w:val="BodyText"/>
      </w:pPr>
      <w:r>
        <w:t xml:space="preserve">Ankara Metropolitan Municipality. (2023).</w:t>
      </w:r>
      <w:r>
        <w:t xml:space="preserve"> </w:t>
      </w:r>
      <w:r>
        <w:rPr>
          <w:iCs/>
          <w:i/>
        </w:rPr>
        <w:t xml:space="preserve">Annual Report on Public Library Usage and Community Impact.</w:t>
      </w:r>
      <w:r>
        <w:t xml:space="preserve"> </w:t>
      </w:r>
      <w:r>
        <w:t xml:space="preserve">Ankara: Culture and Social Affairs Directorate.</w:t>
      </w:r>
    </w:p>
    <w:p>
      <w:pPr>
        <w:pStyle w:val="BodyText"/>
      </w:pPr>
      <w:r>
        <w:t xml:space="preserve">This statistical report offers quantitative data on library usage in Ankara. It reveals trends in digital resource consumption and the popularity of community events organized by librarians. The data supports the qualitative findings of other sources, showing a significant increase in non-book-related services. This document is valuable for understanding the practical outcomes of librarianship in Ankara. It demonstrates how librarians justify their budgets and roles to municipal authorities by showcasing their contribution to lifelong learning and community engagement. It serves as a factual baseline for assessing the effectiveness of library services in the Turkish capital.</w:t>
      </w:r>
    </w:p>
    <w:bookmarkEnd w:id="25"/>
    <w:p>
      <w:pPr>
        <w:pStyle w:val="BodyText"/>
      </w:pPr>
      <w:r>
        <w:t xml:space="preserve">Document generated for educational and research purposes regarding Library Science in 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Ankara, Turkey</dc:title>
  <dc:creator/>
  <dc:language>en</dc:language>
  <cp:keywords/>
  <dcterms:created xsi:type="dcterms:W3CDTF">2026-08-07T04:27:34Z</dcterms:created>
  <dcterms:modified xsi:type="dcterms:W3CDTF">2026-08-07T04:27:34Z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