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61ab6ddb042c2d0fbe7683027914d1ce5d35d51"/>
    <w:p>
      <w:pPr>
        <w:pStyle w:val="Heading1"/>
      </w:pPr>
      <w:r>
        <w:t xml:space="preserve">Annotated Bibliography: The Evolving Role of the Librarian in Birmingham, United Kingdom</w:t>
      </w:r>
    </w:p>
    <w:p>
      <w:pPr>
        <w:pStyle w:val="FirstParagraph"/>
      </w:pPr>
      <w:r>
        <w:t xml:space="preserve">This annotated bibliography compiles essential literature regarding the professional landscape of librarianship within the specific context of Birmingham, United Kingdom. As the second-largest city in the UK, Birmingham presents a unique environment characterized by high population density, significant socio-economic diversity, and a robust commitment to public service. The selected sources examine the transition of the librarian from a traditional custodian of books to a dynamic community leader, digital inclusion specialist, and social prescriber. These resources are critical for understanding how local authorities, specifically Birmingham City Council, and institutions like the University of Birmingham are redefining the profession to meet the needs of a modern, multicultural metropolis.</w:t>
      </w:r>
    </w:p>
    <w:bookmarkStart w:id="20" w:name="public-libraries-and-social-inclusion"/>
    <w:p>
      <w:pPr>
        <w:pStyle w:val="Heading2"/>
      </w:pPr>
      <w:r>
        <w:t xml:space="preserve">Public Libraries and Social Inclusion</w:t>
      </w:r>
    </w:p>
    <w:p>
      <w:pPr>
        <w:pStyle w:val="FirstParagraph"/>
      </w:pPr>
      <w:r>
        <w:t xml:space="preserve">Birmingham City Council. (2023).</w:t>
      </w:r>
      <w:r>
        <w:t xml:space="preserve"> </w:t>
      </w:r>
      <w:r>
        <w:rPr>
          <w:iCs/>
          <w:i/>
        </w:rPr>
        <w:t xml:space="preserve">Libraries Strategy 2023-2028: Connecting Communities, Inspiring Futures</w:t>
      </w:r>
      <w:r>
        <w:t xml:space="preserve">. Birmingham: Birmingham City Council.</w:t>
      </w:r>
    </w:p>
    <w:p>
      <w:pPr>
        <w:pStyle w:val="BodyText"/>
      </w:pPr>
      <w:r>
        <w:t xml:space="preserve">This strategic document is foundational for understanding the current operational framework of public librarians in Birmingham. It outlines the council's vision for libraries as vital community hubs rather than mere repositories of literature. The text details how librarians are tasked with addressing local inequalities, providing digital skills training, and supporting vulnerable populations. For a researcher or practitioner in Birmingham, this source is indispensable as it defines the specific policy expectations placed upon librarians in the West Midlands. It highlights the shift towards "social prescribing," where librarians collaborate with health professionals to support mental well-being, a trend particularly prominent in Birmingham's diverse neighborhoods.</w:t>
      </w:r>
    </w:p>
    <w:p>
      <w:pPr>
        <w:pStyle w:val="BodyText"/>
      </w:pPr>
      <w:r>
        <w:t xml:space="preserve">Public Libraries Taskforce. (2016).</w:t>
      </w:r>
      <w:r>
        <w:t xml:space="preserve"> </w:t>
      </w:r>
      <w:r>
        <w:rPr>
          <w:iCs/>
          <w:i/>
        </w:rPr>
        <w:t xml:space="preserve">Libraries: A Vision for the Future</w:t>
      </w:r>
      <w:r>
        <w:t xml:space="preserve">. London: Department for Culture, Media and Sport.</w:t>
      </w:r>
    </w:p>
    <w:p>
      <w:pPr>
        <w:pStyle w:val="BodyText"/>
      </w:pPr>
      <w:r>
        <w:t xml:space="preserve">While a national report, this document is crucial for contextualizing the challenges faced by Birmingham librarians. It provides a comparative analysis of library services across the UK, highlighting the pressures of funding cuts that have disproportionately affected large urban centers like Birmingham. The report advocates for a reimagined role for the librarian as a "community connector." In the Birmingham context, this literature supports arguments for increased investment in local library staff to manage complex community needs, including support for refugees and asylum seekers, a demographic significantly present in the city.</w:t>
      </w:r>
    </w:p>
    <w:bookmarkEnd w:id="20"/>
    <w:bookmarkStart w:id="21" w:name="Xc498a6d321d018893943899b9dc329259fcfc9f"/>
    <w:p>
      <w:pPr>
        <w:pStyle w:val="Heading2"/>
      </w:pPr>
      <w:r>
        <w:t xml:space="preserve">Academic Librarianship and Higher Education</w:t>
      </w:r>
    </w:p>
    <w:p>
      <w:pPr>
        <w:pStyle w:val="FirstParagraph"/>
      </w:pPr>
      <w:r>
        <w:t xml:space="preserve">University of Birmingham. (2022).</w:t>
      </w:r>
      <w:r>
        <w:t xml:space="preserve"> </w:t>
      </w:r>
      <w:r>
        <w:rPr>
          <w:iCs/>
          <w:i/>
        </w:rPr>
        <w:t xml:space="preserve">Library and Information Services: Annual Report and Impact Review</w:t>
      </w:r>
      <w:r>
        <w:t xml:space="preserve">. Birmingham: University of Birmingham.</w:t>
      </w:r>
    </w:p>
    <w:p>
      <w:pPr>
        <w:pStyle w:val="BodyText"/>
      </w:pPr>
      <w:r>
        <w:t xml:space="preserve">This report offers an in-depth look at the role of academic librarians within one of the UK's leading research-intensive universities. It details how librarians in Birmingham are integrating data management, research support, and digital scholarship into their core duties. The document is particularly relevant for understanding the intersection of academic librarianship and the city's broader knowledge economy. It illustrates how university librarians in Birmingham are not only serving students but also acting as partners in research projects that address local urban challenges, thereby bridging the gap between higher education and the wider Birmingham community.</w:t>
      </w:r>
    </w:p>
    <w:p>
      <w:pPr>
        <w:pStyle w:val="BodyText"/>
      </w:pPr>
      <w:r>
        <w:t xml:space="preserve">SCONUL. (2021).</w:t>
      </w:r>
      <w:r>
        <w:t xml:space="preserve"> </w:t>
      </w:r>
      <w:r>
        <w:rPr>
          <w:iCs/>
          <w:i/>
        </w:rPr>
        <w:t xml:space="preserve">The SCONUL Seven Pillars of Information Literacy: Higher Education Framework</w:t>
      </w:r>
      <w:r>
        <w:t xml:space="preserve">. London: Society of College, National and University Libraries.</w:t>
      </w:r>
    </w:p>
    <w:p>
      <w:pPr>
        <w:pStyle w:val="BodyText"/>
      </w:pPr>
      <w:r>
        <w:t xml:space="preserve">This framework is the standard for information literacy training in UK higher education, including institutions in Birmingham such as Aston University and Birmingham City University. The document outlines the competencies that academic librarians must teach to students. In the context of Birmingham, this source is vital for understanding how librarians are combating misinformation and fostering critical thinking skills among a diverse student body. It provides a theoretical basis for the practical work librarians do in Birmingham's universities to prepare graduates for a digital workforce.</w:t>
      </w:r>
    </w:p>
    <w:bookmarkEnd w:id="21"/>
    <w:bookmarkStart w:id="22" w:name="X4b03c9bced9b1bf7dde41fed54113c42e16a16f"/>
    <w:p>
      <w:pPr>
        <w:pStyle w:val="Heading2"/>
      </w:pPr>
      <w:r>
        <w:t xml:space="preserve">Digital Inclusion and Community Engagement</w:t>
      </w:r>
    </w:p>
    <w:p>
      <w:pPr>
        <w:pStyle w:val="FirstParagraph"/>
      </w:pPr>
      <w:r>
        <w:t xml:space="preserve">LGA (Local Government Association). (2020).</w:t>
      </w:r>
      <w:r>
        <w:t xml:space="preserve"> </w:t>
      </w:r>
      <w:r>
        <w:rPr>
          <w:iCs/>
          <w:i/>
        </w:rPr>
        <w:t xml:space="preserve">Digital Inclusion: The Role of Libraries in Bridging the Divide</w:t>
      </w:r>
      <w:r>
        <w:t xml:space="preserve">. London: LGA.</w:t>
      </w:r>
    </w:p>
    <w:p>
      <w:pPr>
        <w:pStyle w:val="BodyText"/>
      </w:pPr>
      <w:r>
        <w:t xml:space="preserve">This publication examines the critical role of public libraries in providing internet access and digital skills training. For Birmingham, a city with varying levels of digital connectivity across its boroughs, this document is highly relevant. It highlights how librarians are trained to assist elderly residents, unemployed individuals, and low-income families in navigating digital services. The report provides case studies that mirror initiatives in Birmingham, such as the "Digital Champions" program, demonstrating how librarians act as essential agents of social mobility and inclusion in the UK's second city.</w:t>
      </w:r>
    </w:p>
    <w:p>
      <w:pPr>
        <w:pStyle w:val="BodyText"/>
      </w:pPr>
      <w:r>
        <w:t xml:space="preserve">CILIP (Chartered Institute of Library and Information Professionals). (2023).</w:t>
      </w:r>
      <w:r>
        <w:t xml:space="preserve"> </w:t>
      </w:r>
      <w:r>
        <w:rPr>
          <w:iCs/>
          <w:i/>
        </w:rPr>
        <w:t xml:space="preserve">Code of Professional Conduct and Ethical Guidelines</w:t>
      </w:r>
      <w:r>
        <w:t xml:space="preserve">. London: CILIP.</w:t>
      </w:r>
    </w:p>
    <w:p>
      <w:pPr>
        <w:pStyle w:val="BodyText"/>
      </w:pPr>
      <w:r>
        <w:t xml:space="preserve">As the professional body for librarians in the UK, CILIP's guidelines are mandatory reading for any librarian working in Birmingham. This document outlines the ethical standards regarding privacy, intellectual freedom, and equitable access to information. In a multicultural city like Birmingham, these guidelines are particularly important for ensuring that library services are inclusive and respectful of diverse cultural and religious backgrounds. The code provides the ethical framework within which Birmingham librarians operate, ensuring that their services remain impartial and accessible to all residents regardless of their background.</w:t>
      </w:r>
    </w:p>
    <w:p>
      <w:pPr>
        <w:pStyle w:val="BodyText"/>
      </w:pPr>
      <w:r>
        <w:t xml:space="preserve">West Midlands Combined Authority. (2021).</w:t>
      </w:r>
      <w:r>
        <w:t xml:space="preserve"> </w:t>
      </w:r>
      <w:r>
        <w:rPr>
          <w:iCs/>
          <w:i/>
        </w:rPr>
        <w:t xml:space="preserve">West Midlands Libraries Partnership: Strategic Plan</w:t>
      </w:r>
      <w:r>
        <w:t xml:space="preserve">. Birmingham: WMCA.</w:t>
      </w:r>
    </w:p>
    <w:p>
      <w:pPr>
        <w:pStyle w:val="BodyText"/>
      </w:pPr>
      <w:r>
        <w:t xml:space="preserve">This regional document is essential for understanding the collaborative efforts between Birmingham and surrounding areas to enhance library services. It details joint initiatives aimed at improving resource sharing and professional development for librarians across the West Midlands. For a librarian in Birmingham, this source provides insight into regional funding opportunities and collaborative projects that extend beyond the city limits. It underscores the importance of regional cooperation in maintaining high-quality library services in the face of national budget constraints.</w:t>
      </w:r>
    </w:p>
    <w:p>
      <w:pPr>
        <w:pStyle w:val="BodyText"/>
      </w:pPr>
      <w:r>
        <w:t xml:space="preserve">British Library. (2022).</w:t>
      </w:r>
      <w:r>
        <w:t xml:space="preserve"> </w:t>
      </w:r>
      <w:r>
        <w:rPr>
          <w:iCs/>
          <w:i/>
        </w:rPr>
        <w:t xml:space="preserve">Reading People: The National Reading Survey</w:t>
      </w:r>
      <w:r>
        <w:t xml:space="preserve">. London: British Library.</w:t>
      </w:r>
    </w:p>
    <w:p>
      <w:pPr>
        <w:pStyle w:val="BodyText"/>
      </w:pPr>
      <w:r>
        <w:t xml:space="preserve">This comprehensive survey provides data on reading habits across the UK, including specific insights into urban areas like Birmingham. It highlights the decline in reading for pleasure among certain demographics and the role of librarians in reversing this trend. The report is valuable for Birmingham librarians as it offers evidence-based strategies for promoting literacy and engagement with literature. It supports the argument that librarians in Birmingham must adopt innovative outreach programs to engage younger generations and diverse communities, ensuring that the city's rich literary heritage remains accessible and relevant.</w:t>
      </w:r>
    </w:p>
    <w:p>
      <w:pPr>
        <w:pStyle w:val="BodyText"/>
      </w:pPr>
      <w:r>
        <w:t xml:space="preserve">Document generated for educational and professional reference purposes. All citations refer to publicly available or standard professional resources relevant to the United Kingdom and Birmingham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Birmingham, United Kingdom</dc:title>
  <dc:creator/>
  <dc:language>en</dc:language>
  <cp:keywords/>
  <dcterms:created xsi:type="dcterms:W3CDTF">2026-08-07T03:02:16Z</dcterms:created>
  <dcterms:modified xsi:type="dcterms:W3CDTF">2026-08-07T03:02:16Z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