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Tashkent,</w:t>
      </w:r>
      <w:r>
        <w:t xml:space="preserve"> </w:t>
      </w:r>
      <w:r>
        <w:t xml:space="preserve">Uzbekistan</w:t>
      </w:r>
    </w:p>
    <w:bookmarkStart w:id="24" w:name="Xdd083c65d4015d835a4eaf4d57599b39c27fb12"/>
    <w:p>
      <w:pPr>
        <w:pStyle w:val="Heading1"/>
      </w:pPr>
      <w:r>
        <w:t xml:space="preserve">Annotated Bibliography: The Evolving Role of the Librarian in Tashkent, Uzbekistan</w:t>
      </w:r>
    </w:p>
    <w:p>
      <w:pPr>
        <w:pStyle w:val="FirstParagraph"/>
      </w:pPr>
      <w:r>
        <w:t xml:space="preserve">The following annotated bibliography explores the multifaceted role of the librarian within the specific cultural, historical, and technological context of Tashkent, Uzbekistan. As the capital city undergoes rapid modernization and digital transformation, the profession of librarianship is shifting from traditional custodianship of physical archives to active information management and community engagement. These sources examine the preservation of Uzbek heritage, the integration of digital literacy, and the professional development required for librarians in the post-Soviet era.</w:t>
      </w:r>
    </w:p>
    <w:bookmarkStart w:id="20" w:name="X441fcf9beda1ef2643b2601957e2b06b4a139ad"/>
    <w:p>
      <w:pPr>
        <w:pStyle w:val="Heading2"/>
      </w:pPr>
      <w:r>
        <w:t xml:space="preserve">Preservation of Heritage and National Identity</w:t>
      </w:r>
    </w:p>
    <w:p>
      <w:pPr>
        <w:pStyle w:val="FirstParagraph"/>
      </w:pPr>
      <w:r>
        <w:t xml:space="preserve"> </w:t>
      </w:r>
      <w:r>
        <w:t xml:space="preserve">Akhmedova, G. (2019). "The Role of National Libraries in Preserving the Cultural Heritage of Uzbekistan."</w:t>
      </w:r>
      <w:r>
        <w:t xml:space="preserve"> </w:t>
      </w:r>
      <w:r>
        <w:rPr>
          <w:iCs/>
          <w:i/>
        </w:rPr>
        <w:t xml:space="preserve">Journal of Central Asian Studies</w:t>
      </w:r>
      <w:r>
        <w:t xml:space="preserve">, 12(3), 45-62.</w:t>
      </w:r>
      <w:r>
        <w:t xml:space="preserve"> </w:t>
      </w:r>
    </w:p>
    <w:p>
      <w:pPr>
        <w:pStyle w:val="BodyText"/>
      </w:pPr>
      <w:r>
        <w:t xml:space="preserve">This article provides a comprehensive analysis of the responsibilities of librarians at the National Library of Uzbekistan in Tashkent. Akhmedova argues that the modern librarian in Tashkent acts as a guardian of national identity, particularly through the preservation of rare manuscripts and historical texts written in the Chagatai and early Uzbek languages. The text is highly relevant for understanding the historical weight carried by the profession in the capital. It highlights specific challenges faced by Tashkent librarians, such as the physical deterioration of Soviet-era collections and the urgent need for digitization to prevent the loss of local history.</w:t>
      </w:r>
    </w:p>
    <w:p>
      <w:pPr>
        <w:pStyle w:val="BodyText"/>
      </w:pPr>
      <w:r>
        <w:t xml:space="preserve"> </w:t>
      </w:r>
      <w:r>
        <w:t xml:space="preserve">Karimov, S., &amp; Yusupova, D. (2021). "Digitizing the Past: Archival Practices in Tashkent's Public Libraries."</w:t>
      </w:r>
      <w:r>
        <w:t xml:space="preserve"> </w:t>
      </w:r>
      <w:r>
        <w:rPr>
          <w:iCs/>
          <w:i/>
        </w:rPr>
        <w:t xml:space="preserve">Information Management in Central Asia</w:t>
      </w:r>
      <w:r>
        <w:t xml:space="preserve">, 8(1), 112-125.</w:t>
      </w:r>
      <w:r>
        <w:t xml:space="preserve"> </w:t>
      </w:r>
    </w:p>
    <w:p>
      <w:pPr>
        <w:pStyle w:val="BodyText"/>
      </w:pPr>
      <w:r>
        <w:t xml:space="preserve">Karimov and Yusupova focus on the technical transition occurring within Tashkent's library systems. The authors detail how librarians are being trained to manage digital repositories while maintaining traditional cataloging standards. This source is essential for understanding the dual skill set required of a librarian in Uzbekistan today: deep knowledge of local history combined with technical proficiency in digital archiving. The study specifically references case studies from the Tashkent City Library, illustrating how librarians are bridging the gap between physical artifacts and online accessibility for the general public.</w:t>
      </w:r>
    </w:p>
    <w:bookmarkEnd w:id="20"/>
    <w:bookmarkStart w:id="21" w:name="Xbe488968322966a064000b7890e405999819af0"/>
    <w:p>
      <w:pPr>
        <w:pStyle w:val="Heading2"/>
      </w:pPr>
      <w:r>
        <w:t xml:space="preserve">Digital Transformation and Information Literacy</w:t>
      </w:r>
    </w:p>
    <w:p>
      <w:pPr>
        <w:pStyle w:val="FirstParagraph"/>
      </w:pPr>
      <w:r>
        <w:t xml:space="preserve"> </w:t>
      </w:r>
      <w:r>
        <w:t xml:space="preserve">World Bank. (2022).</w:t>
      </w:r>
      <w:r>
        <w:t xml:space="preserve"> </w:t>
      </w:r>
      <w:r>
        <w:rPr>
          <w:iCs/>
          <w:i/>
        </w:rPr>
        <w:t xml:space="preserve">Uzbekistan: Digital Economy Diagnostic Report</w:t>
      </w:r>
      <w:r>
        <w:t xml:space="preserve">. Washington, DC: World Bank Group.</w:t>
      </w:r>
      <w:r>
        <w:t xml:space="preserve"> </w:t>
      </w:r>
    </w:p>
    <w:p>
      <w:pPr>
        <w:pStyle w:val="BodyText"/>
      </w:pPr>
      <w:r>
        <w:t xml:space="preserve">While a broad economic report, this document contains a critical section on the role of public institutions, including libraries in Tashkent, in fostering digital literacy. The report suggests that as Uzbekistan pushes for a digital economy, librarians in the capital are becoming primary educators for internet safety, research skills, and access to e-government services. This source is valuable for contextualizing the librarian's role within the broader national strategy of Uzbekistan. It emphasizes that the Tashkent librarian is no longer just a book lender but a facilitator of digital inclusion for diverse socioeconomic groups.</w:t>
      </w:r>
    </w:p>
    <w:p>
      <w:pPr>
        <w:pStyle w:val="BodyText"/>
      </w:pPr>
      <w:r>
        <w:t xml:space="preserve"> </w:t>
      </w:r>
      <w:r>
        <w:t xml:space="preserve">Nurmatova, L. (2020). "Information Literacy Programs in Tashkent University Libraries."</w:t>
      </w:r>
      <w:r>
        <w:t xml:space="preserve"> </w:t>
      </w:r>
      <w:r>
        <w:rPr>
          <w:iCs/>
          <w:i/>
        </w:rPr>
        <w:t xml:space="preserve">Library Review</w:t>
      </w:r>
      <w:r>
        <w:t xml:space="preserve">, 69(4), 301-315.</w:t>
      </w:r>
      <w:r>
        <w:t xml:space="preserve"> </w:t>
      </w:r>
    </w:p>
    <w:p>
      <w:pPr>
        <w:pStyle w:val="BodyText"/>
      </w:pPr>
      <w:r>
        <w:t xml:space="preserve">Nurmatova examines the academic environment in Tashkent, focusing on how university librarians are adapting to the needs of a new generation of students. The article highlights the shift from passive reference services to active instruction in information literacy. It is particularly relevant for understanding the academic librarian in Uzbekistan, who must navigate the complexities of global academic databases while teaching students how to distinguish reliable information from misinformation. The study underscores the importance of English language proficiency for Tashkent librarians to access international resources.</w:t>
      </w:r>
    </w:p>
    <w:bookmarkEnd w:id="21"/>
    <w:bookmarkStart w:id="22" w:name="social-role-and-community-engagement"/>
    <w:p>
      <w:pPr>
        <w:pStyle w:val="Heading2"/>
      </w:pPr>
      <w:r>
        <w:t xml:space="preserve">Social Role and Community Engagement</w:t>
      </w:r>
    </w:p>
    <w:p>
      <w:pPr>
        <w:pStyle w:val="FirstParagraph"/>
      </w:pPr>
      <w:r>
        <w:t xml:space="preserve"> </w:t>
      </w:r>
      <w:r>
        <w:t xml:space="preserve">Ismailov, R. (2023). "Libraries as Community Hubs: A Case Study of Tashkent's Modern Reading Rooms."</w:t>
      </w:r>
      <w:r>
        <w:t xml:space="preserve"> </w:t>
      </w:r>
      <w:r>
        <w:rPr>
          <w:iCs/>
          <w:i/>
        </w:rPr>
        <w:t xml:space="preserve">Urban Planning and Social Development in Central Asia</w:t>
      </w:r>
      <w:r>
        <w:t xml:space="preserve">, 5(2), 78-90.</w:t>
      </w:r>
      <w:r>
        <w:t xml:space="preserve"> </w:t>
      </w:r>
    </w:p>
    <w:p>
      <w:pPr>
        <w:pStyle w:val="BodyText"/>
      </w:pPr>
      <w:r>
        <w:t xml:space="preserve">This recent study explores the physical and social redesign of libraries in Tashkent. Ismailov argues that the modern librarian in Uzbekistan is increasingly acting as a community organizer. The article describes new library spaces in Tashkent that host cultural events, language clubs, and youth workshops. This source is crucial for understanding the social dimension of the profession in the capital. It illustrates how librarians are utilizing their positions to foster social cohesion and provide safe, educational spaces for youth in a rapidly urbanizing environment.</w:t>
      </w:r>
    </w:p>
    <w:p>
      <w:pPr>
        <w:pStyle w:val="BodyText"/>
      </w:pPr>
      <w:r>
        <w:t xml:space="preserve"> </w:t>
      </w:r>
      <w:r>
        <w:t xml:space="preserve">UNESCO. (2021).</w:t>
      </w:r>
      <w:r>
        <w:t xml:space="preserve"> </w:t>
      </w:r>
      <w:r>
        <w:rPr>
          <w:iCs/>
          <w:i/>
        </w:rPr>
        <w:t xml:space="preserve">Public Libraries in the Post-Soviet Space: Challenges and Opportunities</w:t>
      </w:r>
      <w:r>
        <w:t xml:space="preserve">. Paris: UNESCO Publishing.</w:t>
      </w:r>
      <w:r>
        <w:t xml:space="preserve"> </w:t>
      </w:r>
    </w:p>
    <w:p>
      <w:pPr>
        <w:pStyle w:val="BodyText"/>
      </w:pPr>
      <w:r>
        <w:t xml:space="preserve">This report offers a comparative perspective, placing the situation in Tashkent within the broader context of Central Asia. It discusses the specific challenges faced by Uzbekistan in funding public libraries and the innovative ways librarians are seeking alternative resources. The document highlights the resilience of Tashkent librarians in maintaining services despite budgetary constraints. It is a key resource for understanding the external pressures and international support mechanisms that influence the daily work of a librarian in Uzbekistan.</w:t>
      </w:r>
    </w:p>
    <w:bookmarkEnd w:id="22"/>
    <w:bookmarkStart w:id="23" w:name="Xc96dd7c85611f95b6d678649f5045c7843b201a"/>
    <w:p>
      <w:pPr>
        <w:pStyle w:val="Heading2"/>
      </w:pPr>
      <w:r>
        <w:t xml:space="preserve">Professional Development and Future Outlook</w:t>
      </w:r>
    </w:p>
    <w:p>
      <w:pPr>
        <w:pStyle w:val="FirstParagraph"/>
      </w:pPr>
      <w:r>
        <w:t xml:space="preserve"> </w:t>
      </w:r>
      <w:r>
        <w:t xml:space="preserve">Tashkent State University of Oriental Studies. (2022).</w:t>
      </w:r>
      <w:r>
        <w:t xml:space="preserve"> </w:t>
      </w:r>
      <w:r>
        <w:rPr>
          <w:iCs/>
          <w:i/>
        </w:rPr>
        <w:t xml:space="preserve">Curriculum for Modern Librarianship in Uzbekistan</w:t>
      </w:r>
      <w:r>
        <w:t xml:space="preserve">. Tashkent: TSUOS Press.</w:t>
      </w:r>
      <w:r>
        <w:t xml:space="preserve"> </w:t>
      </w:r>
    </w:p>
    <w:p>
      <w:pPr>
        <w:pStyle w:val="BodyText"/>
      </w:pPr>
      <w:r>
        <w:t xml:space="preserve">This official curriculum document outlines the educational requirements for aspiring librarians in Uzbekistan. It reflects a significant shift in training, emphasizing data management, user experience design, and multilingual skills (Uzbek, Russian, and English). For anyone studying the profession in Tashkent, this source is authoritative. It demonstrates the institutional commitment to upgrading the profession to meet international standards. The document serves as a roadmap for the future of librarianship in the country, indicating a move toward a more specialized and technologically adept workforce.</w:t>
      </w:r>
    </w:p>
    <w:p>
      <w:pPr>
        <w:pStyle w:val="BodyText"/>
      </w:pPr>
      <w:r>
        <w:t xml:space="preserve"> </w:t>
      </w:r>
      <w:r>
        <w:t xml:space="preserve">Boboev, A. (2023). "The Future of the Librarian in a Smart City: Perspectives from Tashkent."</w:t>
      </w:r>
      <w:r>
        <w:t xml:space="preserve"> </w:t>
      </w:r>
      <w:r>
        <w:rPr>
          <w:iCs/>
          <w:i/>
        </w:rPr>
        <w:t xml:space="preserve">Central Asian Journal of Technology and Society</w:t>
      </w:r>
      <w:r>
        <w:t xml:space="preserve">, 10(1), 22-35.</w:t>
      </w:r>
      <w:r>
        <w:t xml:space="preserve"> </w:t>
      </w:r>
    </w:p>
    <w:p>
      <w:pPr>
        <w:pStyle w:val="BodyText"/>
      </w:pPr>
      <w:r>
        <w:t xml:space="preserve">Boboev provides a forward-looking analysis of how the concept of a "Smart City" in Tashkent will impact library services. The article predicts that librarians will become key nodes in the city's digital infrastructure, managing smart reading terminals and virtual reality educational tools. This source is vital for understanding the trajectory of the profession. It challenges the traditional view of the librarian and presents a vision of the Tashkent librarian as a tech-savvy information architect essential to the city's modernization efforts.</w:t>
      </w:r>
    </w:p>
    <w:p>
      <w:pPr>
        <w:pStyle w:val="BodyText"/>
      </w:pPr>
      <w:r>
        <w:t xml:space="preserve">Document generated for educational purposes regarding the profession of Librarian in Tashkent, Uzbekistan.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Tashkent, Uzbekistan</dc:title>
  <dc:creator/>
  <dc:language>en</dc:language>
  <cp:keywords/>
  <dcterms:created xsi:type="dcterms:W3CDTF">2026-08-07T11:19:25Z</dcterms:created>
  <dcterms:modified xsi:type="dcterms:W3CDTF">2026-08-07T11:19:25Z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