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Colombia</w:t>
      </w:r>
      <w:r>
        <w:t xml:space="preserve"> </w:t>
      </w:r>
      <w:r>
        <w:t xml:space="preserve">and</w:t>
      </w:r>
      <w:r>
        <w:t xml:space="preserve"> </w:t>
      </w:r>
      <w:r>
        <w:t xml:space="preserve">Bogotá</w:t>
      </w:r>
    </w:p>
    <w:bookmarkStart w:id="24" w:name="X7df3f0798af65c473002e3e1183e50d02f63835"/>
    <w:p>
      <w:pPr>
        <w:pStyle w:val="Heading1"/>
      </w:pPr>
      <w:r>
        <w:t xml:space="preserve">Annotated Bibliography: The Role of the Marine Engineer in Colombia and Bogotá</w:t>
      </w:r>
    </w:p>
    <w:p>
      <w:pPr>
        <w:pStyle w:val="FirstParagraph"/>
      </w:pPr>
      <w:r>
        <w:t xml:space="preserve">This annotated bibliography compiles essential resources regarding the profession of the Marine Engineer within the specific context of Colombia, with a particular focus on the administrative and educational hub of Bogotá. While Colombia is a maritime nation with extensive coastlines on both the Pacific and Caribbean oceans, the capital city of Bogotá serves as the central nervous system for maritime regulation, policy-making, and higher education. The following entries explore the regulatory frameworks, educational pathways, and economic impacts of marine engineering in this unique geographic and political landscape.</w:t>
      </w:r>
    </w:p>
    <w:bookmarkStart w:id="20" w:name="Xf8c719d2ef2d44dc8d18bff52a09f4554478458"/>
    <w:p>
      <w:pPr>
        <w:pStyle w:val="Heading2"/>
      </w:pPr>
      <w:r>
        <w:t xml:space="preserve">Regulatory Frameworks and Professional Standards</w:t>
      </w:r>
    </w:p>
    <w:p>
      <w:pPr>
        <w:pStyle w:val="FirstParagraph"/>
      </w:pPr>
      <w:r>
        <w:t xml:space="preserve">Ministerio de Transporte de Colombia. (2019).</w:t>
      </w:r>
      <w:r>
        <w:t xml:space="preserve"> </w:t>
      </w:r>
      <w:r>
        <w:rPr>
          <w:iCs/>
          <w:i/>
        </w:rPr>
        <w:t xml:space="preserve">Decreto 1077 de 2015: Decreto Único Reglamentario del Sector Transporte</w:t>
      </w:r>
      <w:r>
        <w:t xml:space="preserve">. Bogotá, D.C.: Gobierno Nacional.</w:t>
      </w:r>
    </w:p>
    <w:p>
      <w:pPr>
        <w:pStyle w:val="BodyText"/>
      </w:pPr>
      <w:r>
        <w:t xml:space="preserve">This primary legal document is fundamental for any Marine Engineer operating in Colombia. It consolidates the regulations governing the transport sector, including maritime activities. For a professional in Bogotá, this decree is critical as it outlines the requirements for the registration of maritime professionals, safety standards for vessels, and environmental compliance. The document details the specific competencies required of marine engineers regarding the maintenance of propulsion systems and auxiliary machinery. It is particularly relevant for engineers working in the administrative offices of shipping companies located in Bogotá, as it dictates the bureaucratic procedures necessary for vessel certification and crew licensing within Colombian jurisdiction.</w:t>
      </w:r>
    </w:p>
    <w:p>
      <w:pPr>
        <w:pStyle w:val="BodyText"/>
      </w:pPr>
      <w:r>
        <w:t xml:space="preserve">Organización Marítima Internacional (IMO). (2018).</w:t>
      </w:r>
      <w:r>
        <w:t xml:space="preserve"> </w:t>
      </w:r>
      <w:r>
        <w:rPr>
          <w:iCs/>
          <w:i/>
        </w:rPr>
        <w:t xml:space="preserve">STCW Code: Standards of Training, Certification and Watchkeeping for Seafarers</w:t>
      </w:r>
      <w:r>
        <w:t xml:space="preserve">. London: IMO Publishing.</w:t>
      </w:r>
    </w:p>
    <w:p>
      <w:pPr>
        <w:pStyle w:val="BodyText"/>
      </w:pPr>
      <w:r>
        <w:t xml:space="preserve">Although an international document, the STCW Code is the cornerstone of marine engineering practice in Colombia. This resource is essential for understanding the global standards that Colombian Marine Engineers must meet to work on international waters. For students and professionals in Bogotá, this text is the basis for the curriculum at major universities. It details the mandatory training modules for engine room operations, safety management, and pollution prevention. The annotation highlights that while the code is global, its implementation is managed by the Colombian Maritime Authority (DIMAR), making it a vital reference for ensuring that local training in Bogotá aligns with international employability standards.</w:t>
      </w:r>
    </w:p>
    <w:bookmarkEnd w:id="20"/>
    <w:bookmarkStart w:id="21" w:name="education-and-training-in-bogotá"/>
    <w:p>
      <w:pPr>
        <w:pStyle w:val="Heading2"/>
      </w:pPr>
      <w:r>
        <w:t xml:space="preserve">Education and Training in Bogotá</w:t>
      </w:r>
    </w:p>
    <w:p>
      <w:pPr>
        <w:pStyle w:val="FirstParagraph"/>
      </w:pPr>
      <w:r>
        <w:t xml:space="preserve">Universidad Nacional de Colombia. (2020).</w:t>
      </w:r>
      <w:r>
        <w:t xml:space="preserve"> </w:t>
      </w:r>
      <w:r>
        <w:rPr>
          <w:iCs/>
          <w:i/>
        </w:rPr>
        <w:t xml:space="preserve">Programa de Ingeniería Naval y Oceánica: Plan de Estudios y Perfil de Egreso</w:t>
      </w:r>
      <w:r>
        <w:t xml:space="preserve">. Bogotá: Facultad de Minas.</w:t>
      </w:r>
    </w:p>
    <w:p>
      <w:pPr>
        <w:pStyle w:val="BodyText"/>
      </w:pPr>
      <w:r>
        <w:t xml:space="preserve">This document provides a comprehensive overview of the academic formation of marine engineers in Colombia's premier public university. Located in Bogotá, the Faculty of Mines offers a rigorous program that bridges the gap between theoretical engineering and practical maritime application. The resource is valuable for understanding the specific technical skills emphasized in the Colombian context, such as hydrodynamics, ship construction, and marine propulsion. It also highlights the university's role in research related to the Magdalena River and the Caribbean coast. For prospective Marine Engineers in Bogotá, this plan of studies serves as a roadmap for the academic journey required to enter the profession.</w:t>
      </w:r>
    </w:p>
    <w:p>
      <w:pPr>
        <w:pStyle w:val="BodyText"/>
      </w:pPr>
      <w:r>
        <w:t xml:space="preserve">Universidad del Caribe. (2021).</w:t>
      </w:r>
      <w:r>
        <w:t xml:space="preserve"> </w:t>
      </w:r>
      <w:r>
        <w:rPr>
          <w:iCs/>
          <w:i/>
        </w:rPr>
        <w:t xml:space="preserve">La Formación del Ingeniero Marino en el Contexto de la Economía Azul Colombiana</w:t>
      </w:r>
      <w:r>
        <w:t xml:space="preserve">. Bogotá: Editorial Académica.</w:t>
      </w:r>
    </w:p>
    <w:p>
      <w:pPr>
        <w:pStyle w:val="BodyText"/>
      </w:pPr>
      <w:r>
        <w:t xml:space="preserve">This publication analyzes the evolution of marine engineering education in response to Colombia's "Blue Economy" initiatives. It argues that the traditional role of the Marine Engineer is expanding to include environmental sustainability and renewable energy integration in maritime transport. The text is particularly relevant for professionals in Bogotá who are involved in policy-making or corporate strategy for shipping firms. It discusses how educational institutions in the capital are adapting their curricula to produce engineers capable of managing modern, eco-friendly vessels. This resource is crucial for understanding the future trajectory of the profession within the Colombian administrative center.</w:t>
      </w:r>
    </w:p>
    <w:bookmarkEnd w:id="21"/>
    <w:bookmarkStart w:id="22" w:name="economic-and-logistical-context"/>
    <w:p>
      <w:pPr>
        <w:pStyle w:val="Heading2"/>
      </w:pPr>
      <w:r>
        <w:t xml:space="preserve">Economic and Logistical Context</w:t>
      </w:r>
    </w:p>
    <w:p>
      <w:pPr>
        <w:pStyle w:val="FirstParagraph"/>
      </w:pPr>
      <w:r>
        <w:t xml:space="preserve">Cámara de Comercio de Bogotá. (2022).</w:t>
      </w:r>
      <w:r>
        <w:t xml:space="preserve"> </w:t>
      </w:r>
      <w:r>
        <w:rPr>
          <w:iCs/>
          <w:i/>
        </w:rPr>
        <w:t xml:space="preserve">Informe Anual del Sector Logístico y Portuario en Colombia</w:t>
      </w:r>
      <w:r>
        <w:t xml:space="preserve">. Bogotá: CCB.</w:t>
      </w:r>
    </w:p>
    <w:p>
      <w:pPr>
        <w:pStyle w:val="BodyText"/>
      </w:pPr>
      <w:r>
        <w:t xml:space="preserve">This annual report offers critical data on the logistics sector, which is heavily dependent on the work of Marine Engineers. As Bogotá is the headquarters for many national and international logistics companies, this document provides insight into the demand for maritime expertise in the capital. It details the volume of cargo passing through Colombian ports and the technical requirements for maintaining the fleet. The report highlights the importance of efficient marine engineering in reducing operational costs and improving supply chain reliability. For a Marine Engineer in Bogotá, this resource is essential for understanding the market dynamics and the economic value of their technical contributions to the national infrastructure.</w:t>
      </w:r>
    </w:p>
    <w:p>
      <w:pPr>
        <w:pStyle w:val="BodyText"/>
      </w:pPr>
      <w:r>
        <w:t xml:space="preserve">Dimar (Dirección General Marítima). (2021).</w:t>
      </w:r>
      <w:r>
        <w:t xml:space="preserve"> </w:t>
      </w:r>
      <w:r>
        <w:rPr>
          <w:iCs/>
          <w:i/>
        </w:rPr>
        <w:t xml:space="preserve">Estrategia Nacional de Desarrollo Portuario y Fluvial</w:t>
      </w:r>
      <w:r>
        <w:t xml:space="preserve">. Bogotá: Gobierno de Colombia.</w:t>
      </w:r>
    </w:p>
    <w:p>
      <w:pPr>
        <w:pStyle w:val="BodyText"/>
      </w:pPr>
      <w:r>
        <w:t xml:space="preserve">This strategic document outlines the government's vision for the development of Colombia's port and river systems. It is highly relevant for Marine Engineers because it identifies key areas for infrastructure investment and technological modernization. The strategy emphasizes the need for skilled professionals to manage new port facilities and inland waterway transport systems, particularly along the Magdalena River, which connects the interior of the country to the sea. For engineers based in Bogotá, this document provides a clear picture of upcoming projects and the regulatory environment in which they will operate. It underscores the strategic importance of marine engineering in connecting Bogotá to global trade routes.</w:t>
      </w:r>
    </w:p>
    <w:bookmarkEnd w:id="22"/>
    <w:bookmarkStart w:id="23" w:name="environmental-and-safety-considerations"/>
    <w:p>
      <w:pPr>
        <w:pStyle w:val="Heading2"/>
      </w:pPr>
      <w:r>
        <w:t xml:space="preserve">Environmental and Safety Considerations</w:t>
      </w:r>
    </w:p>
    <w:p>
      <w:pPr>
        <w:pStyle w:val="FirstParagraph"/>
      </w:pPr>
      <w:r>
        <w:t xml:space="preserve">Ministerio de Ambiente y Desarrollo Sostenible. (2020).</w:t>
      </w:r>
      <w:r>
        <w:t xml:space="preserve"> </w:t>
      </w:r>
      <w:r>
        <w:rPr>
          <w:iCs/>
          <w:i/>
        </w:rPr>
        <w:t xml:space="preserve">Política Nacional de Gestión Integral de Residuos en el Sector Marítimo</w:t>
      </w:r>
      <w:r>
        <w:t xml:space="preserve">. Bogotá: Ministerio de Ambiente.</w:t>
      </w:r>
    </w:p>
    <w:p>
      <w:pPr>
        <w:pStyle w:val="BodyText"/>
      </w:pPr>
      <w:r>
        <w:t xml:space="preserve">This policy document addresses the environmental responsibilities of the maritime sector in Colombia. It is a critical resource for Marine Engineers, as it outlines the regulations regarding waste management, oil spill prevention, and emissions control on vessels. The document reflects Colombia's commitment to protecting its diverse marine ecosystems. For professionals in Bogotá, who often oversee compliance and environmental management systems for shipping companies, this text provides the necessary guidelines to ensure that operations meet national environmental standards. It highlights the growing importance of environmental engineering within the broader scope of marine engineering practice in Colombia.</w:t>
      </w:r>
    </w:p>
    <w:p>
      <w:pPr>
        <w:pStyle w:val="BodyText"/>
      </w:pPr>
      <w:r>
        <w:t xml:space="preserve">Asociación Colombiana de Ingenieros (ACI). (2019).</w:t>
      </w:r>
      <w:r>
        <w:t xml:space="preserve"> </w:t>
      </w:r>
      <w:r>
        <w:rPr>
          <w:iCs/>
          <w:i/>
        </w:rPr>
        <w:t xml:space="preserve">Código de Ética Profesional para Ingenieros Marinos en Colombia</w:t>
      </w:r>
      <w:r>
        <w:t xml:space="preserve">. Bogotá: ACI.</w:t>
      </w:r>
    </w:p>
    <w:p>
      <w:pPr>
        <w:pStyle w:val="BodyText"/>
      </w:pPr>
      <w:r>
        <w:t xml:space="preserve">This code of ethics establishes the professional standards and moral obligations for engineers practicing in Colombia. It is particularly important for Marine Engineers, whose work directly impacts human safety and environmental integrity. The document covers issues such as confidentiality, conflict of interest, and the duty to report unsafe conditions. For engineers working in Bogotá, whether in design firms, regulatory bodies, or corporate offices, this code serves as a guide for professional conduct. It reinforces the responsibility of the Marine Engineer to prioritize public safety and technical excellence in all aspects of their work within the Colombian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Colombia and Bogotá</dc:title>
  <dc:creator/>
  <dc:language>en</dc:language>
  <cp:keywords/>
  <dcterms:created xsi:type="dcterms:W3CDTF">2026-08-07T03:01:44Z</dcterms:created>
  <dcterms:modified xsi:type="dcterms:W3CDTF">2026-08-07T03:01:44Z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