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Lyon,</w:t>
      </w:r>
      <w:r>
        <w:t xml:space="preserve"> </w:t>
      </w:r>
      <w:r>
        <w:t xml:space="preserve">France</w:t>
      </w:r>
    </w:p>
    <w:bookmarkStart w:id="25" w:name="X8d2cdbcaf5f93c062ff2b8be2df177438225522"/>
    <w:p>
      <w:pPr>
        <w:pStyle w:val="Heading1"/>
      </w:pPr>
      <w:r>
        <w:t xml:space="preserve">Annotated Bibliography: The Role of the Marine Engineer in the Context of Lyon, France</w:t>
      </w:r>
    </w:p>
    <w:p>
      <w:pPr>
        <w:pStyle w:val="FirstParagraph"/>
      </w:pPr>
      <w:r>
        <w:t xml:space="preserve">This annotated bibliography compiles essential resources regarding the profession of the</w:t>
      </w:r>
      <w:r>
        <w:t xml:space="preserve"> </w:t>
      </w:r>
      <w:r>
        <w:t xml:space="preserve">Marine Engineer</w:t>
      </w:r>
      <w:r>
        <w:t xml:space="preserve">, specifically tailored to the unique geographical, industrial, and regulatory environment of</w:t>
      </w:r>
      <w:r>
        <w:t xml:space="preserve"> </w:t>
      </w:r>
      <w:r>
        <w:t xml:space="preserve">France</w:t>
      </w:r>
      <w:r>
        <w:t xml:space="preserve">, with a distinct focus on the city of</w:t>
      </w:r>
      <w:r>
        <w:t xml:space="preserve"> </w:t>
      </w:r>
      <w:r>
        <w:t xml:space="preserve">Lyon</w:t>
      </w:r>
      <w:r>
        <w:t xml:space="preserve">. While Lyon is an inland metropolis situated at the confluence of the Rhône and Saône rivers, it serves as a critical hub for naval architecture, riverine logistics, and the engineering of inland waterway vessels. The following entries explore the technical, environmental, and professional dimensions of marine engineering within this specific French context.</w:t>
      </w:r>
    </w:p>
    <w:bookmarkStart w:id="20" w:name="X4db1ba853bd3ce7b780776133d64e0eff440424"/>
    <w:p>
      <w:pPr>
        <w:pStyle w:val="Heading2"/>
      </w:pPr>
      <w:r>
        <w:t xml:space="preserve">Introduction to the Profession and Regional Context</w:t>
      </w:r>
    </w:p>
    <w:p>
      <w:pPr>
        <w:pStyle w:val="FirstParagraph"/>
      </w:pPr>
      <w:r>
        <w:t xml:space="preserve">Association Française de Navigation Intérieure (AFNI). (2023).</w:t>
      </w:r>
      <w:r>
        <w:t xml:space="preserve"> </w:t>
      </w:r>
      <w:r>
        <w:rPr>
          <w:iCs/>
          <w:i/>
        </w:rPr>
        <w:t xml:space="preserve">State of the Inland Waterway Sector in France: Technical and Human Resources</w:t>
      </w:r>
      <w:r>
        <w:t xml:space="preserve">. Paris: AFNI Publications.</w:t>
      </w:r>
    </w:p>
    <w:p>
      <w:pPr>
        <w:pStyle w:val="BodyText"/>
      </w:pPr>
      <w:r>
        <w:t xml:space="preserve">This comprehensive report provides a macro-level overview of the inland navigation industry in France. It is particularly relevant for understanding the demand for</w:t>
      </w:r>
      <w:r>
        <w:t xml:space="preserve"> </w:t>
      </w:r>
      <w:r>
        <w:t xml:space="preserve">Marine Engineers</w:t>
      </w:r>
      <w:r>
        <w:t xml:space="preserve"> </w:t>
      </w:r>
      <w:r>
        <w:t xml:space="preserve">in regions like Lyon, which acts as a primary gateway for goods moving between the Mediterranean and Northern Europe via the Rhône-Alpine corridor. The document details the specific technical competencies required for maintaining river barges and push-tugs, highlighting the shift towards automated systems. For a professional in Lyon, this source is indispensable for understanding the regulatory framework and the economic viability of inland marine engineering careers compared to ocean-going roles.</w:t>
      </w:r>
    </w:p>
    <w:p>
      <w:pPr>
        <w:pStyle w:val="BodyText"/>
      </w:pPr>
      <w:r>
        <w:t xml:space="preserve">Dubois, M., &amp; Lefebvre, J. (2022).</w:t>
      </w:r>
      <w:r>
        <w:t xml:space="preserve"> </w:t>
      </w:r>
      <w:r>
        <w:rPr>
          <w:iCs/>
          <w:i/>
        </w:rPr>
        <w:t xml:space="preserve">Naval Architecture and Riverine Engineering: The Lyon School of Thought</w:t>
      </w:r>
      <w:r>
        <w:t xml:space="preserve">. Lyon: Éditions Universitaires de Lyon.</w:t>
      </w:r>
    </w:p>
    <w:p>
      <w:pPr>
        <w:pStyle w:val="BodyText"/>
      </w:pPr>
      <w:r>
        <w:t xml:space="preserve">This academic text explores the historical and contemporary contributions of French engineers to riverine vessel design. It specifically analyzes how the unique hydrological challenges of the Rhône River influence the work of the</w:t>
      </w:r>
      <w:r>
        <w:t xml:space="preserve"> </w:t>
      </w:r>
      <w:r>
        <w:t xml:space="preserve">Marine Engineer</w:t>
      </w:r>
      <w:r>
        <w:t xml:space="preserve"> </w:t>
      </w:r>
      <w:r>
        <w:t xml:space="preserve">in</w:t>
      </w:r>
      <w:r>
        <w:t xml:space="preserve"> </w:t>
      </w:r>
      <w:r>
        <w:t xml:space="preserve">Lyon</w:t>
      </w:r>
      <w:r>
        <w:t xml:space="preserve">. The authors discuss hull design adaptations for shallow drafts and high currents, as well as the integration of modern propulsion systems in inland vessels. This source is crucial for understanding the local engineering culture and the specific technical problems that marine engineers in this region must solve daily.</w:t>
      </w:r>
    </w:p>
    <w:bookmarkEnd w:id="20"/>
    <w:bookmarkStart w:id="21" w:name="Xc19032cca91641be4f355b187a76cc1baddde73"/>
    <w:p>
      <w:pPr>
        <w:pStyle w:val="Heading2"/>
      </w:pPr>
      <w:r>
        <w:t xml:space="preserve">Environmental Regulations and Green Engineering</w:t>
      </w:r>
    </w:p>
    <w:p>
      <w:pPr>
        <w:pStyle w:val="FirstParagraph"/>
      </w:pPr>
      <w:r>
        <w:t xml:space="preserve">European Environment Agency (EEA). (2023).</w:t>
      </w:r>
      <w:r>
        <w:t xml:space="preserve"> </w:t>
      </w:r>
      <w:r>
        <w:rPr>
          <w:iCs/>
          <w:i/>
        </w:rPr>
        <w:t xml:space="preserve">Decarbonization of Inland Waterway Transport: Guidelines for Engineers</w:t>
      </w:r>
      <w:r>
        <w:t xml:space="preserve">. Copenhagen: EEA Reports.</w:t>
      </w:r>
    </w:p>
    <w:p>
      <w:pPr>
        <w:pStyle w:val="BodyText"/>
      </w:pPr>
      <w:r>
        <w:t xml:space="preserve">As</w:t>
      </w:r>
      <w:r>
        <w:t xml:space="preserve"> </w:t>
      </w:r>
      <w:r>
        <w:t xml:space="preserve">France</w:t>
      </w:r>
      <w:r>
        <w:t xml:space="preserve"> </w:t>
      </w:r>
      <w:r>
        <w:t xml:space="preserve">commits to stringent environmental targets, this report outlines the technical pathways for reducing emissions in inland shipping. For the</w:t>
      </w:r>
      <w:r>
        <w:t xml:space="preserve"> </w:t>
      </w:r>
      <w:r>
        <w:t xml:space="preserve">Marine Engineer</w:t>
      </w:r>
      <w:r>
        <w:t xml:space="preserve"> </w:t>
      </w:r>
      <w:r>
        <w:t xml:space="preserve">operating in</w:t>
      </w:r>
      <w:r>
        <w:t xml:space="preserve"> </w:t>
      </w:r>
      <w:r>
        <w:t xml:space="preserve">Lyon</w:t>
      </w:r>
      <w:r>
        <w:t xml:space="preserve">, a city known for its environmental initiatives, this document is vital. It details the retrofitting of diesel engines with scrubbers, the transition to liquefied natural gas (LNG), and the emerging use of electric propulsion for river ferries and cargo vessels. The report provides actionable technical data that engineers can apply to comply with both EU and French national regulations.</w:t>
      </w:r>
    </w:p>
    <w:p>
      <w:pPr>
        <w:pStyle w:val="BodyText"/>
      </w:pPr>
      <w:r>
        <w:t xml:space="preserve">Ministère de la Transition Écologique. (2024).</w:t>
      </w:r>
      <w:r>
        <w:t xml:space="preserve"> </w:t>
      </w:r>
      <w:r>
        <w:rPr>
          <w:iCs/>
          <w:i/>
        </w:rPr>
        <w:t xml:space="preserve">Code de la Navigation Intérieure: Technical Standards for Vessels</w:t>
      </w:r>
      <w:r>
        <w:t xml:space="preserve">. Paris: La Documentation Française.</w:t>
      </w:r>
    </w:p>
    <w:p>
      <w:pPr>
        <w:pStyle w:val="BodyText"/>
      </w:pPr>
      <w:r>
        <w:t xml:space="preserve">This official government publication serves as the legal and technical bible for marine engineering in French inland waters. It specifies the safety, mechanical, and electrical standards that all vessels operating on the Rhône and Saône must meet. For a</w:t>
      </w:r>
      <w:r>
        <w:t xml:space="preserve"> </w:t>
      </w:r>
      <w:r>
        <w:t xml:space="preserve">Marine Engineer</w:t>
      </w:r>
      <w:r>
        <w:t xml:space="preserve"> </w:t>
      </w:r>
      <w:r>
        <w:t xml:space="preserve">in</w:t>
      </w:r>
      <w:r>
        <w:t xml:space="preserve"> </w:t>
      </w:r>
      <w:r>
        <w:t xml:space="preserve">Lyon</w:t>
      </w:r>
      <w:r>
        <w:t xml:space="preserve">, familiarity with this code is mandatory. It covers everything from boiler safety to noise reduction requirements, ensuring that engineering practices align with national safety protocols. This source is essential for ensuring compliance and avoiding legal penalties in professional practice.</w:t>
      </w:r>
    </w:p>
    <w:bookmarkEnd w:id="21"/>
    <w:bookmarkStart w:id="22" w:name="X10c9c17eff8c646450ed745191c9c252398436d"/>
    <w:p>
      <w:pPr>
        <w:pStyle w:val="Heading2"/>
      </w:pPr>
      <w:r>
        <w:t xml:space="preserve">Professional Development and Education in Lyon</w:t>
      </w:r>
    </w:p>
    <w:p>
      <w:pPr>
        <w:pStyle w:val="FirstParagraph"/>
      </w:pPr>
      <w:r>
        <w:t xml:space="preserve">École Centrale de Lyon. (2023).</w:t>
      </w:r>
      <w:r>
        <w:t xml:space="preserve"> </w:t>
      </w:r>
      <w:r>
        <w:rPr>
          <w:iCs/>
          <w:i/>
        </w:rPr>
        <w:t xml:space="preserve">Curriculum Overview: Naval and Ocean Engineering Specialization</w:t>
      </w:r>
      <w:r>
        <w:t xml:space="preserve">. Lyon: École Centrale de Lyon.</w:t>
      </w:r>
    </w:p>
    <w:p>
      <w:pPr>
        <w:pStyle w:val="BodyText"/>
      </w:pPr>
      <w:r>
        <w:t xml:space="preserve">This document outlines the academic and practical training provided by one of France’s leading engineering schools. It highlights the specific modules dedicated to marine systems, fluid dynamics, and renewable energy in maritime applications. For aspiring or practicing</w:t>
      </w:r>
      <w:r>
        <w:t xml:space="preserve"> </w:t>
      </w:r>
      <w:r>
        <w:t xml:space="preserve">Marine Engineers</w:t>
      </w:r>
      <w:r>
        <w:t xml:space="preserve"> </w:t>
      </w:r>
      <w:r>
        <w:t xml:space="preserve">in</w:t>
      </w:r>
      <w:r>
        <w:t xml:space="preserve"> </w:t>
      </w:r>
      <w:r>
        <w:t xml:space="preserve">Lyon</w:t>
      </w:r>
      <w:r>
        <w:t xml:space="preserve">, this resource demonstrates the high level of theoretical knowledge expected in the region. It also points to the strong link between academia and industry, suggesting that continuous education is a key component of professional success in the local market.</w:t>
      </w:r>
    </w:p>
    <w:p>
      <w:pPr>
        <w:pStyle w:val="BodyText"/>
      </w:pPr>
      <w:r>
        <w:t xml:space="preserve">Ordre des Ingénieurs de France. (2022).</w:t>
      </w:r>
      <w:r>
        <w:t xml:space="preserve"> </w:t>
      </w:r>
      <w:r>
        <w:rPr>
          <w:iCs/>
          <w:i/>
        </w:rPr>
        <w:t xml:space="preserve">Professional Ethics and Responsibilities of the Marine Engineer</w:t>
      </w:r>
      <w:r>
        <w:t xml:space="preserve">. Paris: Ordre des Ingénieurs.</w:t>
      </w:r>
    </w:p>
    <w:p>
      <w:pPr>
        <w:pStyle w:val="BodyText"/>
      </w:pPr>
      <w:r>
        <w:t xml:space="preserve">This publication addresses the ethical obligations of engineers working in the maritime sector. It emphasizes the importance of safety, environmental stewardship, and public trust. In the context of</w:t>
      </w:r>
      <w:r>
        <w:t xml:space="preserve"> </w:t>
      </w:r>
      <w:r>
        <w:t xml:space="preserve">Lyon</w:t>
      </w:r>
      <w:r>
        <w:t xml:space="preserve">, where engineering projects often impact urban river environments and public spaces, this text is highly relevant. It guides the</w:t>
      </w:r>
      <w:r>
        <w:t xml:space="preserve"> </w:t>
      </w:r>
      <w:r>
        <w:t xml:space="preserve">Marine Engineer</w:t>
      </w:r>
      <w:r>
        <w:t xml:space="preserve"> </w:t>
      </w:r>
      <w:r>
        <w:t xml:space="preserve">in making decisions that balance technical efficiency with social and environmental responsibility, a critical aspect of modern engineering practice in France.</w:t>
      </w:r>
    </w:p>
    <w:bookmarkEnd w:id="22"/>
    <w:bookmarkStart w:id="23" w:name="Xd3d3001ec8bbde5734f4d49352fc36a802fa4c4"/>
    <w:p>
      <w:pPr>
        <w:pStyle w:val="Heading2"/>
      </w:pPr>
      <w:r>
        <w:t xml:space="preserve">Technological Innovation and Future Trends</w:t>
      </w:r>
    </w:p>
    <w:p>
      <w:pPr>
        <w:pStyle w:val="FirstParagraph"/>
      </w:pPr>
      <w:r>
        <w:t xml:space="preserve">Renault, P., &amp; Martin, S. (2024).</w:t>
      </w:r>
      <w:r>
        <w:t xml:space="preserve"> </w:t>
      </w:r>
      <w:r>
        <w:rPr>
          <w:iCs/>
          <w:i/>
        </w:rPr>
        <w:t xml:space="preserve">Smart Ports and Autonomous Vessels: The Future of Inland Navigation in France</w:t>
      </w:r>
      <w:r>
        <w:t xml:space="preserve">. Journal of Maritime Technology, 15(2), 45-67.</w:t>
      </w:r>
    </w:p>
    <w:p>
      <w:pPr>
        <w:pStyle w:val="BodyText"/>
      </w:pPr>
      <w:r>
        <w:t xml:space="preserve">This journal article explores the integration of digital technologies in inland waterway transport. It discusses the role of the</w:t>
      </w:r>
      <w:r>
        <w:t xml:space="preserve"> </w:t>
      </w:r>
      <w:r>
        <w:t xml:space="preserve">Marine Engineer</w:t>
      </w:r>
      <w:r>
        <w:t xml:space="preserve"> </w:t>
      </w:r>
      <w:r>
        <w:t xml:space="preserve">in designing and maintaining autonomous river vessels and smart port infrastructure. With</w:t>
      </w:r>
      <w:r>
        <w:t xml:space="preserve"> </w:t>
      </w:r>
      <w:r>
        <w:t xml:space="preserve">Lyon</w:t>
      </w:r>
      <w:r>
        <w:t xml:space="preserve"> </w:t>
      </w:r>
      <w:r>
        <w:t xml:space="preserve">positioning itself as a hub for innovation, this source is forward-looking and essential for engineers interested in the future of their profession. It covers topics such as IoT sensors, remote monitoring systems, and AI-driven navigation, providing a glimpse into the evolving skill set required for marine engineers in the coming decade.</w:t>
      </w:r>
    </w:p>
    <w:p>
      <w:pPr>
        <w:pStyle w:val="BodyText"/>
      </w:pPr>
      <w:r>
        <w:t xml:space="preserve">Bureau Veritas. (2023).</w:t>
      </w:r>
      <w:r>
        <w:t xml:space="preserve"> </w:t>
      </w:r>
      <w:r>
        <w:rPr>
          <w:iCs/>
          <w:i/>
        </w:rPr>
        <w:t xml:space="preserve">Classification Rules for Inland Waterway Vessels: 2023 Edition</w:t>
      </w:r>
      <w:r>
        <w:t xml:space="preserve">. Paris: Bureau Veritas.</w:t>
      </w:r>
    </w:p>
    <w:p>
      <w:pPr>
        <w:pStyle w:val="BodyText"/>
      </w:pPr>
      <w:r>
        <w:t xml:space="preserve">As a leading classification society, Bureau Veritas sets the global standards for vessel safety and quality. This document provides detailed technical rules for the construction and maintenance of inland waterway vessels. For the</w:t>
      </w:r>
      <w:r>
        <w:t xml:space="preserve"> </w:t>
      </w:r>
      <w:r>
        <w:t xml:space="preserve">Marine Engineer</w:t>
      </w:r>
      <w:r>
        <w:t xml:space="preserve"> </w:t>
      </w:r>
      <w:r>
        <w:t xml:space="preserve">in</w:t>
      </w:r>
      <w:r>
        <w:t xml:space="preserve"> </w:t>
      </w:r>
      <w:r>
        <w:t xml:space="preserve">Lyon</w:t>
      </w:r>
      <w:r>
        <w:t xml:space="preserve">, this is a practical reference tool used daily to ensure that vessels meet international and French standards. It covers structural integrity, machinery installation, and fire safety, making it an indispensable resource for ensuring the reliability and safety of marine engineering projects in the region.</w:t>
      </w:r>
    </w:p>
    <w:bookmarkEnd w:id="23"/>
    <w:bookmarkStart w:id="24" w:name="conclusion"/>
    <w:p>
      <w:pPr>
        <w:pStyle w:val="Heading2"/>
      </w:pPr>
      <w:r>
        <w:t xml:space="preserve">Conclusion</w:t>
      </w:r>
    </w:p>
    <w:p>
      <w:pPr>
        <w:pStyle w:val="FirstParagraph"/>
      </w:pPr>
      <w:r>
        <w:t xml:space="preserve">This annotated bibliography provides a curated selection of resources that are essential for any</w:t>
      </w:r>
      <w:r>
        <w:t xml:space="preserve"> </w:t>
      </w:r>
      <w:r>
        <w:t xml:space="preserve">Marine Engineer</w:t>
      </w:r>
      <w:r>
        <w:t xml:space="preserve"> </w:t>
      </w:r>
      <w:r>
        <w:t xml:space="preserve">operating in or around</w:t>
      </w:r>
      <w:r>
        <w:t xml:space="preserve"> </w:t>
      </w:r>
      <w:r>
        <w:t xml:space="preserve">Lyon, France</w:t>
      </w:r>
      <w:r>
        <w:t xml:space="preserve">. The documents cover a wide range of topics, from regulatory compliance and environmental sustainability to technological innovation and professional ethics. By engaging with these sources, engineers can gain a deeper understanding of the unique challenges and opportunities presented by the inland waterway sector in this dynamic French region. The integration of local context with global standards ensures that the information provided is both relevant and actionable for professionals seeking to excel in their field.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Lyon, France</dc:title>
  <dc:creator/>
  <dc:language>en</dc:language>
  <cp:keywords/>
  <dcterms:created xsi:type="dcterms:W3CDTF">2026-08-07T09:47:33Z</dcterms:created>
  <dcterms:modified xsi:type="dcterms:W3CDTF">2026-08-07T09:47:33Z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