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4" w:name="X80b5edf3aa196aa68f12893533181b391296c94"/>
    <w:p>
      <w:pPr>
        <w:pStyle w:val="Heading1"/>
      </w:pPr>
      <w:r>
        <w:t xml:space="preserve">Annotated Bibliography: The Role and Regulation of the Marine Engineer in Germany Berlin</w:t>
      </w:r>
    </w:p>
    <w:p>
      <w:pPr>
        <w:pStyle w:val="FirstParagraph"/>
      </w:pPr>
      <w:r>
        <w:t xml:space="preserve">This annotated bibliography compiles essential resources regarding the profession of the Marine Engineer, with a specific focus on the regulatory, educational, and industrial landscape within Germany, particularly centered on the capital city of Berlin. While Berlin is not a coastal port city, it serves as the central hub for maritime policy, ship classification, and engineering research in Germany. The following entries explore the technical requirements, legal frameworks, and career pathways relevant to a Marine Engineer operating within this specific jurisdiction.</w:t>
      </w:r>
    </w:p>
    <w:bookmarkStart w:id="20" w:name="regulatory-framework-and-certification"/>
    <w:p>
      <w:pPr>
        <w:pStyle w:val="Heading2"/>
      </w:pPr>
      <w:r>
        <w:t xml:space="preserve">Regulatory Framework and Certification</w:t>
      </w:r>
    </w:p>
    <w:p>
      <w:pPr>
        <w:pStyle w:val="FirstParagraph"/>
      </w:pPr>
      <w:r>
        <w:t xml:space="preserve">Bundesministerium für Digitales und Verkehr (BMDV). (2023).</w:t>
      </w:r>
      <w:r>
        <w:t xml:space="preserve"> </w:t>
      </w:r>
      <w:r>
        <w:rPr>
          <w:iCs/>
          <w:i/>
        </w:rPr>
        <w:t xml:space="preserve">Seemannsgesetz (Seaman Act) and STCW Implementation Guidelines</w:t>
      </w:r>
      <w:r>
        <w:t xml:space="preserve">. Berlin: Federal Ministry of Digital and Transport.</w:t>
      </w:r>
    </w:p>
    <w:p>
      <w:pPr>
        <w:pStyle w:val="BodyText"/>
      </w:pPr>
      <w:r>
        <w:t xml:space="preserve">This primary legal document is indispensable for any Marine Engineer seeking to practice in Germany. It outlines the statutory requirements for certification, aligning German law with the International Convention on Standards of Training, Certification and Watchkeeping for Seafarers (STCW). For a Marine Engineer in Berlin, this text is crucial for understanding the administrative process of license recognition, particularly for foreign nationals entering the German labor market. It details the specific competency standards required for engine room operations on vessels registered under the German flag.</w:t>
      </w:r>
    </w:p>
    <w:p>
      <w:pPr>
        <w:pStyle w:val="BodyText"/>
      </w:pPr>
      <w:r>
        <w:t xml:space="preserve">German Maritime Search and Rescue Service (DGzRS). (2022).</w:t>
      </w:r>
      <w:r>
        <w:t xml:space="preserve"> </w:t>
      </w:r>
      <w:r>
        <w:rPr>
          <w:iCs/>
          <w:i/>
        </w:rPr>
        <w:t xml:space="preserve">Technical Standards for Marine Engineering and Safety Equipment</w:t>
      </w:r>
      <w:r>
        <w:t xml:space="preserve">. Hamburg/Berlin: DGzRS Technical Division.</w:t>
      </w:r>
    </w:p>
    <w:p>
      <w:pPr>
        <w:pStyle w:val="BodyText"/>
      </w:pPr>
      <w:r>
        <w:t xml:space="preserve">Although headquartered in Hamburg, the DGzRS maintains significant technical oversight and coordination offices in Berlin. This publication provides detailed technical specifications for marine engineering systems, focusing on reliability and safety in harsh North Sea and Baltic Sea conditions. It is a vital resource for Marine Engineers involved in the design, maintenance, or inspection of rescue vessels, offering practical insights into the rigorous engineering standards expected within the German maritime sector.</w:t>
      </w:r>
    </w:p>
    <w:bookmarkEnd w:id="20"/>
    <w:bookmarkStart w:id="21" w:name="education-and-professional-training"/>
    <w:p>
      <w:pPr>
        <w:pStyle w:val="Heading2"/>
      </w:pPr>
      <w:r>
        <w:t xml:space="preserve">Education and Professional Training</w:t>
      </w:r>
    </w:p>
    <w:p>
      <w:pPr>
        <w:pStyle w:val="FirstParagraph"/>
      </w:pPr>
      <w:r>
        <w:t xml:space="preserve">Technische Universität Berlin (TU Berlin). (2023).</w:t>
      </w:r>
      <w:r>
        <w:t xml:space="preserve"> </w:t>
      </w:r>
      <w:r>
        <w:rPr>
          <w:iCs/>
          <w:i/>
        </w:rPr>
        <w:t xml:space="preserve">Curriculum for Marine Technology and Naval Architecture</w:t>
      </w:r>
      <w:r>
        <w:t xml:space="preserve">. Berlin: Faculty of Process Sciences.</w:t>
      </w:r>
    </w:p>
    <w:p>
      <w:pPr>
        <w:pStyle w:val="BodyText"/>
      </w:pPr>
      <w:r>
        <w:t xml:space="preserve">This document outlines the academic structure for aspiring Marine Engineers at one of Germany's leading technical universities. It highlights the integration of traditional naval architecture with modern digitalization and sustainability practices. For a Marine Engineer based in Berlin, this curriculum serves as a benchmark for continuous professional development, emphasizing the need for expertise in hybrid propulsion systems and green shipping technologies, which are central to the university's research agenda.</w:t>
      </w:r>
    </w:p>
    <w:p>
      <w:pPr>
        <w:pStyle w:val="BodyText"/>
      </w:pPr>
      <w:r>
        <w:t xml:space="preserve">German Chamber of Skilled Crafts (HWK). (2021).</w:t>
      </w:r>
      <w:r>
        <w:t xml:space="preserve"> </w:t>
      </w:r>
      <w:r>
        <w:rPr>
          <w:iCs/>
          <w:i/>
        </w:rPr>
        <w:t xml:space="preserve">Training Regulations for the Shipbuilding and Ship Repair Industry</w:t>
      </w:r>
      <w:r>
        <w:t xml:space="preserve">. Berlin: HWK Central Office.</w:t>
      </w:r>
    </w:p>
    <w:p>
      <w:pPr>
        <w:pStyle w:val="BodyText"/>
      </w:pPr>
      <w:r>
        <w:t xml:space="preserve">This resource details the vocational training pathways available for technical personnel supporting Marine Engineers in shipyards and repair facilities. It is particularly relevant for understanding the skilled labor ecosystem in Germany. The document explains the dual education system, combining theoretical instruction with practical apprenticeship, ensuring that the technical workforce supporting marine engineering projects meets high national standards.</w:t>
      </w:r>
    </w:p>
    <w:bookmarkEnd w:id="21"/>
    <w:bookmarkStart w:id="22" w:name="industry-standards-and-classification"/>
    <w:p>
      <w:pPr>
        <w:pStyle w:val="Heading2"/>
      </w:pPr>
      <w:r>
        <w:t xml:space="preserve">Industry Standards and Classification</w:t>
      </w:r>
    </w:p>
    <w:p>
      <w:pPr>
        <w:pStyle w:val="FirstParagraph"/>
      </w:pPr>
      <w:r>
        <w:t xml:space="preserve">Germanischer Lloyd (now part of DNV). (2020).</w:t>
      </w:r>
      <w:r>
        <w:t xml:space="preserve"> </w:t>
      </w:r>
      <w:r>
        <w:rPr>
          <w:iCs/>
          <w:i/>
        </w:rPr>
        <w:t xml:space="preserve">Rules for the Classification of Steel Ships: Part 3, Chapter 2 – Machinery and Electrical Installations</w:t>
      </w:r>
      <w:r>
        <w:t xml:space="preserve">. Hamburg/Berlin: DNV GL Business Unit Marine.</w:t>
      </w:r>
    </w:p>
    <w:p>
      <w:pPr>
        <w:pStyle w:val="BodyText"/>
      </w:pPr>
      <w:r>
        <w:t xml:space="preserve">Historically known as Germanischer Lloyd, this classification society is a cornerstone of the German maritime industry. This specific volume of rules is critical for Marine Engineers responsible for the design and certification of ship machinery. It provides comprehensive guidelines on engine installation, piping systems, and electrical safety. Compliance with these rules is mandatory for vessels operating in German waters or registered in Germany, making this text a daily reference for engineers in the field.</w:t>
      </w:r>
    </w:p>
    <w:p>
      <w:pPr>
        <w:pStyle w:val="BodyText"/>
      </w:pPr>
      <w:r>
        <w:t xml:space="preserve">Bundesamt für Seeschifffahrt und Hydrographie (BSH). (2022).</w:t>
      </w:r>
      <w:r>
        <w:t xml:space="preserve"> </w:t>
      </w:r>
      <w:r>
        <w:rPr>
          <w:iCs/>
          <w:i/>
        </w:rPr>
        <w:t xml:space="preserve">Environmental Regulations for Marine Engineering: Emission Control Areas and Ballast Water Management</w:t>
      </w:r>
      <w:r>
        <w:t xml:space="preserve">. Hamburg/Berlin: Federal Maritime and Hydrographic Agency.</w:t>
      </w:r>
    </w:p>
    <w:p>
      <w:pPr>
        <w:pStyle w:val="BodyText"/>
      </w:pPr>
      <w:r>
        <w:t xml:space="preserve">The BSH is the federal authority responsible for maritime safety and environmental protection. This publication details the strict environmental regulations that Marine Engineers must adhere to, including sulfur emission limits and ballast water treatment requirements. For engineers operating in or around German ports, understanding these regulations is essential to avoid legal penalties and ensure operational compliance. The document reflects Germany's commitment to sustainable maritime practices.</w:t>
      </w:r>
    </w:p>
    <w:bookmarkEnd w:id="22"/>
    <w:bookmarkStart w:id="23" w:name="Xbab66ccd55fa3dbbec7bf8510cf0dbb227ed91a"/>
    <w:p>
      <w:pPr>
        <w:pStyle w:val="Heading2"/>
      </w:pPr>
      <w:r>
        <w:t xml:space="preserve">Professional Development and Future Trends</w:t>
      </w:r>
    </w:p>
    <w:p>
      <w:pPr>
        <w:pStyle w:val="FirstParagraph"/>
      </w:pPr>
      <w:r>
        <w:t xml:space="preserve">German Shipowners' Association (VDR). (2023).</w:t>
      </w:r>
      <w:r>
        <w:t xml:space="preserve"> </w:t>
      </w:r>
      <w:r>
        <w:rPr>
          <w:iCs/>
          <w:i/>
        </w:rPr>
        <w:t xml:space="preserve">The Future of the Marine Engineer: Digitalization and Automation in German Shipping</w:t>
      </w:r>
      <w:r>
        <w:t xml:space="preserve">. Berlin: VDR Policy Department.</w:t>
      </w:r>
    </w:p>
    <w:p>
      <w:pPr>
        <w:pStyle w:val="BodyText"/>
      </w:pPr>
      <w:r>
        <w:t xml:space="preserve">This report analyzes the evolving role of the Marine Engineer in the context of Industry 4.0. It discusses the impact of automation, remote monitoring, and artificial intelligence on traditional engineering duties. For professionals in Berlin, this document offers strategic insights into the skills required for future career advancement, emphasizing the need for digital literacy alongside traditional mechanical expertise. It underscores the shift towards predictive maintenance and data-driven decision-making in marine engineering.</w:t>
      </w:r>
    </w:p>
    <w:p>
      <w:pPr>
        <w:pStyle w:val="BodyText"/>
      </w:pPr>
      <w:r>
        <w:t xml:space="preserve">European Maritime Safety Agency (EMSA). (2021).</w:t>
      </w:r>
      <w:r>
        <w:t xml:space="preserve"> </w:t>
      </w:r>
      <w:r>
        <w:rPr>
          <w:iCs/>
          <w:i/>
        </w:rPr>
        <w:t xml:space="preserve">Green Shipping Corridors and Alternative Fuels: A European Perspective</w:t>
      </w:r>
      <w:r>
        <w:t xml:space="preserve">. Lisbon/Berlin Office: EMSA Publications.</w:t>
      </w:r>
    </w:p>
    <w:p>
      <w:pPr>
        <w:pStyle w:val="BodyText"/>
      </w:pPr>
      <w:r>
        <w:t xml:space="preserve">While based in Lisbon, EMSA has a strong presence in Berlin through EU policy coordination. This publication explores the transition to alternative fuels such as LNG, hydrogen, and ammonia. It is highly relevant for Marine Engineers in Germany who are tasked with retrofitting existing vessels or designing new ones to meet EU climate goals. The document provides technical and regulatory guidance on the safe handling and implementation of these new fuel systems.</w:t>
      </w:r>
    </w:p>
    <w:p>
      <w:pPr>
        <w:pStyle w:val="BodyText"/>
      </w:pPr>
      <w:r>
        <w:rPr>
          <w:iCs/>
          <w:i/>
        </w:rPr>
        <w:t xml:space="preserve">Note: This annotated bibliography is intended for informational purposes and should be used as a starting point for further research into the specific legal and technical requirements for Marine Engineers in Germany Berlin.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Berlin, Germany</dc:title>
  <dc:creator/>
  <dc:language>en</dc:language>
  <cp:keywords/>
  <dcterms:created xsi:type="dcterms:W3CDTF">2026-08-07T02:10:38Z</dcterms:created>
  <dcterms:modified xsi:type="dcterms:W3CDTF">2026-08-07T02:10:38Z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