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Osaka,</w:t>
      </w:r>
      <w:r>
        <w:t xml:space="preserve"> </w:t>
      </w:r>
      <w:r>
        <w:t xml:space="preserve">Japan</w:t>
      </w:r>
    </w:p>
    <w:bookmarkStart w:id="20" w:name="Xdfd08d4c723339f1f7f4d55e297433b57e59e6f"/>
    <w:p>
      <w:pPr>
        <w:pStyle w:val="Heading1"/>
      </w:pPr>
      <w:r>
        <w:t xml:space="preserve">Annotated Bibliography: The Role of the Marine Engineer in Osaka, Japan</w:t>
      </w:r>
    </w:p>
    <w:p>
      <w:pPr>
        <w:pStyle w:val="FirstParagraph"/>
      </w:pPr>
      <w:r>
        <w:rPr>
          <w:bCs/>
          <w:b/>
        </w:rPr>
        <w:t xml:space="preserve">Subject:</w:t>
      </w:r>
      <w:r>
        <w:t xml:space="preserve"> </w:t>
      </w:r>
      <w:r>
        <w:t xml:space="preserve">Marine Engineering, Port Operations, and Regulatory Compliance</w:t>
      </w:r>
      <w:r>
        <w:br/>
      </w:r>
      <w:r>
        <w:rPr>
          <w:bCs/>
          <w:b/>
        </w:rPr>
        <w:t xml:space="preserve">Geographic Focus:</w:t>
      </w:r>
      <w:r>
        <w:t xml:space="preserve"> </w:t>
      </w:r>
      <w:r>
        <w:t xml:space="preserve">Osaka, Japan</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port of Osaka serves as a critical logistical hub for the Kansai region and a gateway for international trade in Japan. As a major center for shipbuilding, repair, and maritime logistics, Osaka presents a unique environment for the</w:t>
      </w:r>
      <w:r>
        <w:t xml:space="preserve"> </w:t>
      </w:r>
      <w:r>
        <w:rPr>
          <w:bCs/>
          <w:b/>
        </w:rPr>
        <w:t xml:space="preserve">Marine Engineer</w:t>
      </w:r>
      <w:r>
        <w:t xml:space="preserve">. This annotated bibliography compiles essential resources regarding the technical, regulatory, and environmental demands placed on marine engineers operating within the specific context of Osaka and the broader Japanese maritime industry. The selected texts cover International Maritime Organization (IMO) standards, Japanese domestic regulations, environmental sustainability in port cities, and the technological advancements driving the modern marine engineering profession.</w:t>
      </w:r>
    </w:p>
    <w:bookmarkEnd w:id="21"/>
    <w:bookmarkStart w:id="22" w:name="X45ece82b558936b99373fc2efe9930e4d2b1d1b"/>
    <w:p>
      <w:pPr>
        <w:pStyle w:val="Heading2"/>
      </w:pPr>
      <w:r>
        <w:t xml:space="preserve">Regulatory Framework and Professional Standards</w:t>
      </w:r>
    </w:p>
    <w:p>
      <w:pPr>
        <w:pStyle w:val="FirstParagraph"/>
      </w:pPr>
      <w:r>
        <w:t xml:space="preserve">International Maritime Organization (IMO). (2018).</w:t>
      </w:r>
      <w:r>
        <w:t xml:space="preserve"> </w:t>
      </w:r>
      <w:r>
        <w:rPr>
          <w:iCs/>
          <w:i/>
        </w:rPr>
        <w:t xml:space="preserve">STCW Code: Standards of Training, Certification and Watchkeeping for Seafarers</w:t>
      </w:r>
      <w:r>
        <w:t xml:space="preserve">. London: IMO Publishing.</w:t>
      </w:r>
    </w:p>
    <w:p>
      <w:pPr>
        <w:pStyle w:val="BodyText"/>
      </w:pPr>
      <w:r>
        <w:t xml:space="preserve">This foundational document outlines the global minimum standards for the training, certification, and watchkeeping of seafarers, including marine engineers. For a</w:t>
      </w:r>
      <w:r>
        <w:t xml:space="preserve"> </w:t>
      </w:r>
      <w:r>
        <w:rPr>
          <w:bCs/>
          <w:b/>
        </w:rPr>
        <w:t xml:space="preserve">Marine Engineer</w:t>
      </w:r>
      <w:r>
        <w:t xml:space="preserve"> </w:t>
      </w:r>
      <w:r>
        <w:t xml:space="preserve">seeking employment or operating vessels in</w:t>
      </w:r>
      <w:r>
        <w:t xml:space="preserve"> </w:t>
      </w:r>
      <w:r>
        <w:rPr>
          <w:bCs/>
          <w:b/>
        </w:rPr>
        <w:t xml:space="preserve">Japan Osaka</w:t>
      </w:r>
      <w:r>
        <w:t xml:space="preserve">, understanding the STCW Code is mandatory. The text details the specific competency requirements for engine room operations, emergency procedures, and safety management. It is particularly relevant to Osaka due to the city's strict adherence to international maritime law, ensuring that engineers working on vessels docking at the Port of Osaka possess verified, standardized qualifications.</w:t>
      </w:r>
    </w:p>
    <w:p>
      <w:pPr>
        <w:pStyle w:val="BodyText"/>
      </w:pPr>
      <w:r>
        <w:t xml:space="preserve">Ministry of Land, Infrastructure, Transport and Tourism (MLIT) Japan. (2022).</w:t>
      </w:r>
      <w:r>
        <w:t xml:space="preserve"> </w:t>
      </w:r>
      <w:r>
        <w:rPr>
          <w:iCs/>
          <w:i/>
        </w:rPr>
        <w:t xml:space="preserve">Act on Seamen and Related Regulations</w:t>
      </w:r>
      <w:r>
        <w:t xml:space="preserve">. Tokyo: MLIT.</w:t>
      </w:r>
    </w:p>
    <w:p>
      <w:pPr>
        <w:pStyle w:val="BodyText"/>
      </w:pPr>
      <w:r>
        <w:t xml:space="preserve">This legal framework governs the licensing and professional conduct of marine engineers within Japanese waters. While the STCW provides international standards, this document details the specific bureaucratic and legal requirements for practicing in</w:t>
      </w:r>
      <w:r>
        <w:t xml:space="preserve"> </w:t>
      </w:r>
      <w:r>
        <w:rPr>
          <w:bCs/>
          <w:b/>
        </w:rPr>
        <w:t xml:space="preserve">Japan Osaka</w:t>
      </w:r>
      <w:r>
        <w:t xml:space="preserve">. It covers the hierarchy of engineering ranks, the requirements for Japanese language proficiency for certification, and the legal liabilities of engineers regarding vessel maintenance. For foreign engineers looking to work in Osaka's shipyards or on domestic vessels, this text is indispensable for navigating the local regulatory landscape.</w:t>
      </w:r>
    </w:p>
    <w:bookmarkEnd w:id="22"/>
    <w:bookmarkStart w:id="23" w:name="X982d7bd511fdd4d7c14be980f43e766083ae8d6"/>
    <w:p>
      <w:pPr>
        <w:pStyle w:val="Heading2"/>
      </w:pPr>
      <w:r>
        <w:t xml:space="preserve">Environmental Compliance and Sustainability</w:t>
      </w:r>
    </w:p>
    <w:p>
      <w:pPr>
        <w:pStyle w:val="FirstParagraph"/>
      </w:pPr>
      <w:r>
        <w:t xml:space="preserve">Osaka Port Authority. (2021).</w:t>
      </w:r>
      <w:r>
        <w:t xml:space="preserve"> </w:t>
      </w:r>
      <w:r>
        <w:rPr>
          <w:iCs/>
          <w:i/>
        </w:rPr>
        <w:t xml:space="preserve">Osaka Port Environmental Action Plan: Decarbonization and Green Shipping</w:t>
      </w:r>
      <w:r>
        <w:t xml:space="preserve">. Osaka: Osaka Port Bureau.</w:t>
      </w:r>
    </w:p>
    <w:p>
      <w:pPr>
        <w:pStyle w:val="BodyText"/>
      </w:pPr>
      <w:r>
        <w:t xml:space="preserve">This report outlines the specific environmental goals set by the local authorities governing the Port of Osaka. It is highly relevant to the modern</w:t>
      </w:r>
      <w:r>
        <w:t xml:space="preserve"> </w:t>
      </w:r>
      <w:r>
        <w:rPr>
          <w:bCs/>
          <w:b/>
        </w:rPr>
        <w:t xml:space="preserve">Marine Engineer</w:t>
      </w:r>
      <w:r>
        <w:t xml:space="preserve"> </w:t>
      </w:r>
      <w:r>
        <w:t xml:space="preserve">because it details the implementation of Emission Control Areas (ECAs) and the push for shore power connectivity. The document explains how engineers must adapt engine operations to reduce sulfur oxide (SOx) and nitrogen oxide (NOx) emissions while docked in Osaka. It highlights the transition towards cleaner fuels and the technical requirements for scrubbers and exhaust gas cleaning systems, which are critical considerations for engineers maintaining vessels in this environmentally conscious Japanese port.</w:t>
      </w:r>
    </w:p>
    <w:p>
      <w:pPr>
        <w:pStyle w:val="BodyText"/>
      </w:pPr>
      <w:r>
        <w:t xml:space="preserve">Smith, J., &amp; Tanaka, H. (2020). "Ballast Water Management in Japanese Ports: Technical Challenges and Solutions."</w:t>
      </w:r>
      <w:r>
        <w:t xml:space="preserve"> </w:t>
      </w:r>
      <w:r>
        <w:rPr>
          <w:iCs/>
          <w:i/>
        </w:rPr>
        <w:t xml:space="preserve">Journal of Marine Engineering &amp; Technology</w:t>
      </w:r>
      <w:r>
        <w:t xml:space="preserve">, 19(3), 112-125.</w:t>
      </w:r>
    </w:p>
    <w:p>
      <w:pPr>
        <w:pStyle w:val="BodyText"/>
      </w:pPr>
      <w:r>
        <w:t xml:space="preserve">This academic article examines the implementation of the International Convention for the Control and Management of Ships' Ballast Water and Sediments (BWM Convention) with a specific focus on Japanese ports, including Osaka. For the</w:t>
      </w:r>
      <w:r>
        <w:t xml:space="preserve"> </w:t>
      </w:r>
      <w:r>
        <w:rPr>
          <w:bCs/>
          <w:b/>
        </w:rPr>
        <w:t xml:space="preserve">Marine Engineer</w:t>
      </w:r>
      <w:r>
        <w:t xml:space="preserve">, this text provides technical insights into the installation, maintenance, and operation of Ballast Water Management Systems (BWMS). It discusses the unique water quality challenges in Osaka Bay and the rigorous inspection protocols enforced by Japanese authorities. The article is essential for engineers responsible for ensuring that vessels comply with biosecurity regulations to prevent the spread of invasive species in the sensitive ecosystem of Osaka Bay.</w:t>
      </w:r>
    </w:p>
    <w:bookmarkEnd w:id="23"/>
    <w:bookmarkStart w:id="24" w:name="Xeb1d8707e6a50a53fa4eca0dab5da56d2ba1845"/>
    <w:p>
      <w:pPr>
        <w:pStyle w:val="Heading2"/>
      </w:pPr>
      <w:r>
        <w:t xml:space="preserve">Shipbuilding, Repair, and Industrial Context</w:t>
      </w:r>
    </w:p>
    <w:p>
      <w:pPr>
        <w:pStyle w:val="FirstParagraph"/>
      </w:pPr>
      <w:r>
        <w:t xml:space="preserve">Kansai Shipbuilding Association. (2023).</w:t>
      </w:r>
      <w:r>
        <w:t xml:space="preserve"> </w:t>
      </w:r>
      <w:r>
        <w:rPr>
          <w:iCs/>
          <w:i/>
        </w:rPr>
        <w:t xml:space="preserve">Annual Report on Ship Repair and Maintenance Trends in the Kansai Region</w:t>
      </w:r>
      <w:r>
        <w:t xml:space="preserve">. Kobe/Osaka: KSA.</w:t>
      </w:r>
    </w:p>
    <w:p>
      <w:pPr>
        <w:pStyle w:val="BodyText"/>
      </w:pPr>
      <w:r>
        <w:t xml:space="preserve">This industry report provides a comprehensive overview of the ship repair sector in the Kansai region, where Osaka plays a pivotal role. It is a valuable resource for understanding the industrial ecosystem in which a</w:t>
      </w:r>
      <w:r>
        <w:t xml:space="preserve"> </w:t>
      </w:r>
      <w:r>
        <w:rPr>
          <w:bCs/>
          <w:b/>
        </w:rPr>
        <w:t xml:space="preserve">Marine Engineer</w:t>
      </w:r>
      <w:r>
        <w:t xml:space="preserve"> </w:t>
      </w:r>
      <w:r>
        <w:t xml:space="preserve">operates in</w:t>
      </w:r>
      <w:r>
        <w:t xml:space="preserve"> </w:t>
      </w:r>
      <w:r>
        <w:rPr>
          <w:bCs/>
          <w:b/>
        </w:rPr>
        <w:t xml:space="preserve">Japan Osaka</w:t>
      </w:r>
      <w:r>
        <w:t xml:space="preserve">. The report details the types of vessels frequently serviced, the adoption of advanced diagnostic technologies, and the labor market dynamics. It highlights the shift towards high-tech repair services and the increasing demand for engineers skilled in hybrid propulsion systems and automation, reflecting the modernization of Osaka's maritime infrastructure.</w:t>
      </w:r>
    </w:p>
    <w:p>
      <w:pPr>
        <w:pStyle w:val="BodyText"/>
      </w:pPr>
      <w:r>
        <w:t xml:space="preserve">Yamamoto, S. (2019).</w:t>
      </w:r>
      <w:r>
        <w:t xml:space="preserve"> </w:t>
      </w:r>
      <w:r>
        <w:rPr>
          <w:iCs/>
          <w:i/>
        </w:rPr>
        <w:t xml:space="preserve">Advanced Welding Techniques in Japanese Shipbuilding</w:t>
      </w:r>
      <w:r>
        <w:t xml:space="preserve">. Tokyo: Maruzen Publishing.</w:t>
      </w:r>
    </w:p>
    <w:p>
      <w:pPr>
        <w:pStyle w:val="BodyText"/>
      </w:pPr>
      <w:r>
        <w:t xml:space="preserve">Although focused on shipbuilding, this technical manual is crucial for marine engineers involved in hull maintenance and structural repairs in Osaka. Japan is renowned for its high-quality welding standards, and this book details the specific techniques and quality control measures used in Japanese shipyards. For a</w:t>
      </w:r>
      <w:r>
        <w:t xml:space="preserve"> </w:t>
      </w:r>
      <w:r>
        <w:rPr>
          <w:bCs/>
          <w:b/>
        </w:rPr>
        <w:t xml:space="preserve">Marine Engineer</w:t>
      </w:r>
      <w:r>
        <w:t xml:space="preserve"> </w:t>
      </w:r>
      <w:r>
        <w:t xml:space="preserve">working in</w:t>
      </w:r>
      <w:r>
        <w:t xml:space="preserve"> </w:t>
      </w:r>
      <w:r>
        <w:rPr>
          <w:bCs/>
          <w:b/>
        </w:rPr>
        <w:t xml:space="preserve">Japan Osaka</w:t>
      </w:r>
      <w:r>
        <w:t xml:space="preserve">, familiarity with these standards is necessary for overseeing repair works, ensuring structural integrity, and communicating effectively with local fabrication teams. It serves as a technical reference for material science and structural engineering applications in a maritime context.</w:t>
      </w:r>
    </w:p>
    <w:bookmarkEnd w:id="24"/>
    <w:bookmarkStart w:id="25" w:name="Xd3d3001ec8bbde5734f4d49352fc36a802fa4c4"/>
    <w:p>
      <w:pPr>
        <w:pStyle w:val="Heading2"/>
      </w:pPr>
      <w:r>
        <w:t xml:space="preserve">Technological Innovation and Future Trends</w:t>
      </w:r>
    </w:p>
    <w:p>
      <w:pPr>
        <w:pStyle w:val="FirstParagraph"/>
      </w:pPr>
      <w:r>
        <w:t xml:space="preserve">Global Maritime Forum. (2022).</w:t>
      </w:r>
      <w:r>
        <w:t xml:space="preserve"> </w:t>
      </w:r>
      <w:r>
        <w:rPr>
          <w:iCs/>
          <w:i/>
        </w:rPr>
        <w:t xml:space="preserve">Getting to Zero: A pathway to decarbonize maritime transport</w:t>
      </w:r>
      <w:r>
        <w:t xml:space="preserve">. London: Global Maritime Forum.</w:t>
      </w:r>
    </w:p>
    <w:p>
      <w:pPr>
        <w:pStyle w:val="BodyText"/>
      </w:pPr>
      <w:r>
        <w:t xml:space="preserve">This global report is highly relevant to the strategic direction of the maritime industry in</w:t>
      </w:r>
      <w:r>
        <w:t xml:space="preserve"> </w:t>
      </w:r>
      <w:r>
        <w:rPr>
          <w:bCs/>
          <w:b/>
        </w:rPr>
        <w:t xml:space="preserve">Japan Osaka</w:t>
      </w:r>
      <w:r>
        <w:t xml:space="preserve">. It outlines the roadmap for achieving net-zero emissions by 2050, focusing on alternative fuels such as ammonia, hydrogen, and methanol. For the</w:t>
      </w:r>
      <w:r>
        <w:t xml:space="preserve"> </w:t>
      </w:r>
      <w:r>
        <w:rPr>
          <w:bCs/>
          <w:b/>
        </w:rPr>
        <w:t xml:space="preserve">Marine Engineer</w:t>
      </w:r>
      <w:r>
        <w:t xml:space="preserve">, this document provides a forward-looking perspective on the skills and knowledge required to manage next-generation propulsion systems. As Osaka positions itself as a hub for green shipping innovation, engineers must understand these emerging technologies to maintain and operate future fleets effectively.</w:t>
      </w:r>
    </w:p>
    <w:p>
      <w:pPr>
        <w:pStyle w:val="BodyText"/>
      </w:pPr>
      <w:r>
        <w:t xml:space="preserve">Nakamura, K., &amp; Lee, S. (2021). "Digitalization and Cybersecurity in Modern Engine Rooms: A Case Study of Japanese Ports."</w:t>
      </w:r>
      <w:r>
        <w:t xml:space="preserve"> </w:t>
      </w:r>
      <w:r>
        <w:rPr>
          <w:iCs/>
          <w:i/>
        </w:rPr>
        <w:t xml:space="preserve">Maritime Policy &amp; Management</w:t>
      </w:r>
      <w:r>
        <w:t xml:space="preserve">, 48(5), 678-695.</w:t>
      </w:r>
    </w:p>
    <w:p>
      <w:pPr>
        <w:pStyle w:val="BodyText"/>
      </w:pPr>
      <w:r>
        <w:t xml:space="preserve">This article explores the integration of digital technologies and the associated cybersecurity risks in modern marine engineering. It uses case studies from major Japanese ports, including Osaka, to illustrate how engine room management systems are becoming increasingly connected. For the</w:t>
      </w:r>
      <w:r>
        <w:t xml:space="preserve"> </w:t>
      </w:r>
      <w:r>
        <w:rPr>
          <w:bCs/>
          <w:b/>
        </w:rPr>
        <w:t xml:space="preserve">Marine Engineer</w:t>
      </w:r>
      <w:r>
        <w:t xml:space="preserve"> </w:t>
      </w:r>
      <w:r>
        <w:t xml:space="preserve">in</w:t>
      </w:r>
      <w:r>
        <w:t xml:space="preserve"> </w:t>
      </w:r>
      <w:r>
        <w:rPr>
          <w:bCs/>
          <w:b/>
        </w:rPr>
        <w:t xml:space="preserve">Japan Osaka</w:t>
      </w:r>
      <w:r>
        <w:t xml:space="preserve">, this text is vital for understanding the dual responsibility of maintaining mechanical systems and protecting digital infrastructure. It highlights the need for engineers to be proficient in IT security protocols to prevent cyber-attacks that could disrupt port operations or compromise vessel safety.</w:t>
      </w:r>
    </w:p>
    <w:p>
      <w:pPr>
        <w:pStyle w:val="BodyText"/>
      </w:pPr>
      <w:r>
        <w:t xml:space="preserve">Document generated for educational and professional reference purposes regarding Marine Engineering in Osaka, Japan.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Osaka, Japan</dc:title>
  <dc:creator/>
  <dc:language>en</dc:language>
  <cp:keywords/>
  <dcterms:created xsi:type="dcterms:W3CDTF">2026-08-07T09:47:28Z</dcterms:created>
  <dcterms:modified xsi:type="dcterms:W3CDTF">2026-08-07T09:47:28Z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