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Tokyo,</w:t>
      </w:r>
      <w:r>
        <w:t xml:space="preserve"> </w:t>
      </w:r>
      <w:r>
        <w:t xml:space="preserve">Japan</w:t>
      </w:r>
    </w:p>
    <w:bookmarkStart w:id="21" w:name="annotated-bibliography"/>
    <w:p>
      <w:pPr>
        <w:pStyle w:val="Heading1"/>
      </w:pPr>
      <w:r>
        <w:t xml:space="preserve">Annotated Bibliography</w:t>
      </w:r>
    </w:p>
    <w:bookmarkStart w:id="20" w:name="X92003863f292e579638938360c9984bf924e537"/>
    <w:p>
      <w:pPr>
        <w:pStyle w:val="Heading2"/>
      </w:pPr>
      <w:r>
        <w:t xml:space="preserve">Marine Engineering in Japan Tokyo: Regulatory Frameworks, Technological Innovation, and Professional Standards</w:t>
      </w:r>
    </w:p>
    <w:p>
      <w:pPr>
        <w:pStyle w:val="FirstParagraph"/>
      </w:pPr>
      <w:r>
        <w:rPr>
          <w:bCs/>
          <w:b/>
        </w:rPr>
        <w:t xml:space="preserve">Subject:</w:t>
      </w:r>
      <w:r>
        <w:t xml:space="preserve"> </w:t>
      </w:r>
      <w:r>
        <w:t xml:space="preserve">Marine Engineering &amp; Maritime Operations</w:t>
      </w:r>
    </w:p>
    <w:p>
      <w:pPr>
        <w:pStyle w:val="BodyText"/>
      </w:pPr>
      <w:r>
        <w:rPr>
          <w:bCs/>
          <w:b/>
        </w:rPr>
        <w:t xml:space="preserve">Geographic Focus:</w:t>
      </w:r>
      <w:r>
        <w:t xml:space="preserve"> </w:t>
      </w:r>
      <w:r>
        <w:t xml:space="preserve">Tokyo, Japan</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profession of the</w:t>
      </w:r>
      <w:r>
        <w:t xml:space="preserve"> </w:t>
      </w:r>
      <w:r>
        <w:rPr>
          <w:bCs/>
          <w:b/>
        </w:rPr>
        <w:t xml:space="preserve">Marine Engineer</w:t>
      </w:r>
      <w:r>
        <w:t xml:space="preserve"> </w:t>
      </w:r>
      <w:r>
        <w:t xml:space="preserve">within the context of</w:t>
      </w:r>
      <w:r>
        <w:t xml:space="preserve"> </w:t>
      </w:r>
      <w:r>
        <w:rPr>
          <w:bCs/>
          <w:b/>
        </w:rPr>
        <w:t xml:space="preserve">Japan Tokyo</w:t>
      </w:r>
      <w:r>
        <w:t xml:space="preserve">. Tokyo serves as the administrative heart of the Japanese maritime industry, housing the Ministry of Land, Infrastructure, Transport and Tourism (MLIT) and the Japan Coast Guard. For marine engineers operating in or shipping to Tokyo Bay, understanding the intersection of international maritime law, Japanese national regulations, and the region's push toward green shipping technologies is critical. The following entries cover regulatory compliance, environmental standards, and professional certification pathways relevant to engineers in this specific geographic and industrial hub.</w:t>
      </w:r>
    </w:p>
    <w:p>
      <w:pPr>
        <w:pStyle w:val="BodyText"/>
      </w:pPr>
      <w:r>
        <w:t xml:space="preserve"> </w:t>
      </w:r>
      <w:r>
        <w:t xml:space="preserve">Ministry of Land, Infrastructure, Transport and Tourism (MLIT). (2022).</w:t>
      </w:r>
      <w:r>
        <w:t xml:space="preserve"> </w:t>
      </w:r>
      <w:r>
        <w:rPr>
          <w:iCs/>
          <w:i/>
        </w:rPr>
        <w:t xml:space="preserve">Marine Safety and Environmental Conservation: Regulations for Ship Engineers in Japan</w:t>
      </w:r>
      <w:r>
        <w:t xml:space="preserve">. Tokyo: MLIT Publications.</w:t>
      </w:r>
      <w:r>
        <w:t xml:space="preserve"> </w:t>
      </w:r>
    </w:p>
    <w:p>
      <w:pPr>
        <w:pStyle w:val="BodyText"/>
      </w:pPr>
      <w:r>
        <w:t xml:space="preserve">This official government publication outlines the statutory requirements for marine engineers operating vessels under the Japanese flag or within Japanese territorial waters, including Tokyo Bay. It details the licensing hierarchy, from Third Class to First Class Engineer, and specifies the technical examinations administered by the Tokyo Regional Transportation Bureau. The document is crucial for understanding the legal obligations of a marine engineer in Japan, including maintenance logs, safety drills, and emergency response protocols mandated by Tokyo authorities.</w:t>
      </w:r>
    </w:p>
    <w:p>
      <w:pPr>
        <w:pStyle w:val="BodyText"/>
      </w:pPr>
      <w:r>
        <w:t xml:space="preserve">Regulation</w:t>
      </w:r>
      <w:r>
        <w:t xml:space="preserve"> </w:t>
      </w:r>
      <w:r>
        <w:t xml:space="preserve">MLIT</w:t>
      </w:r>
      <w:r>
        <w:t xml:space="preserve"> </w:t>
      </w:r>
      <w:r>
        <w:t xml:space="preserve">Licensing</w:t>
      </w:r>
    </w:p>
    <w:p>
      <w:pPr>
        <w:pStyle w:val="BodyText"/>
      </w:pPr>
      <w:r>
        <w:t xml:space="preserve"> </w:t>
      </w:r>
      <w:r>
        <w:t xml:space="preserve">International Maritime Organization (IMO). (2021).</w:t>
      </w:r>
      <w:r>
        <w:t xml:space="preserve"> </w:t>
      </w:r>
      <w:r>
        <w:rPr>
          <w:iCs/>
          <w:i/>
        </w:rPr>
        <w:t xml:space="preserve">STCW Code: Standards of Training, Certification and Watchkeeping for Seafarers</w:t>
      </w:r>
      <w:r>
        <w:t xml:space="preserve">. London: IMO. (Japanese Translation Available via Tokyo Maritime Safety Bureau).</w:t>
      </w:r>
      <w:r>
        <w:t xml:space="preserve"> </w:t>
      </w:r>
    </w:p>
    <w:p>
      <w:pPr>
        <w:pStyle w:val="BodyText"/>
      </w:pPr>
      <w:r>
        <w:t xml:space="preserve">While an international standard, the STCW Code is the foundational framework for marine engineering certification in Tokyo. This resource explains the mandatory minimum standards for training and certification that Japanese marine engineers must meet. For engineers working in Tokyo, this document is vital for understanding how international qualifications are recognized by Japanese authorities and what additional training is required for vessels operating in the busy Tokyo-Yokohama shipping lanes.</w:t>
      </w:r>
    </w:p>
    <w:p>
      <w:pPr>
        <w:pStyle w:val="BodyText"/>
      </w:pPr>
      <w:r>
        <w:t xml:space="preserve">International Law</w:t>
      </w:r>
      <w:r>
        <w:t xml:space="preserve"> </w:t>
      </w:r>
      <w:r>
        <w:t xml:space="preserve">STCW</w:t>
      </w:r>
      <w:r>
        <w:t xml:space="preserve"> </w:t>
      </w:r>
      <w:r>
        <w:t xml:space="preserve">Certification</w:t>
      </w:r>
    </w:p>
    <w:p>
      <w:pPr>
        <w:pStyle w:val="BodyText"/>
      </w:pPr>
      <w:r>
        <w:t xml:space="preserve"> </w:t>
      </w:r>
      <w:r>
        <w:t xml:space="preserve">Japan Shipbuilding Research Association (JASRA). (2023).</w:t>
      </w:r>
      <w:r>
        <w:t xml:space="preserve"> </w:t>
      </w:r>
      <w:r>
        <w:rPr>
          <w:iCs/>
          <w:i/>
        </w:rPr>
        <w:t xml:space="preserve">Green Shipping Technologies in Tokyo Bay: Ammonia and Hydrogen Propulsion Systems</w:t>
      </w:r>
      <w:r>
        <w:t xml:space="preserve">. Tokyo: JASRA Technical Reports.</w:t>
      </w:r>
      <w:r>
        <w:t xml:space="preserve"> </w:t>
      </w:r>
    </w:p>
    <w:p>
      <w:pPr>
        <w:pStyle w:val="BodyText"/>
      </w:pPr>
      <w:r>
        <w:t xml:space="preserve">This technical report focuses on the emerging role of the marine engineer in Japan's transition to zero-emission shipping. Tokyo Bay is a designated "Green Shipping Zone," and this document details the engineering challenges and safety protocols associated with alternative fuels like ammonia and hydrogen. It provides critical data for marine engineers in Tokyo who are tasked with retrofitting engines or maintaining new eco-friendly vessels, highlighting the specific technical skills required in this evolving market.</w:t>
      </w:r>
    </w:p>
    <w:p>
      <w:pPr>
        <w:pStyle w:val="BodyText"/>
      </w:pPr>
      <w:r>
        <w:t xml:space="preserve">Technology</w:t>
      </w:r>
      <w:r>
        <w:t xml:space="preserve"> </w:t>
      </w:r>
      <w:r>
        <w:t xml:space="preserve">Sustainability</w:t>
      </w:r>
      <w:r>
        <w:t xml:space="preserve"> </w:t>
      </w:r>
      <w:r>
        <w:t xml:space="preserve">Tokyo Bay</w:t>
      </w:r>
    </w:p>
    <w:p>
      <w:pPr>
        <w:pStyle w:val="BodyText"/>
      </w:pPr>
      <w:r>
        <w:t xml:space="preserve"> </w:t>
      </w:r>
      <w:r>
        <w:t xml:space="preserve">Japan Coast Guard. (2022).</w:t>
      </w:r>
      <w:r>
        <w:t xml:space="preserve"> </w:t>
      </w:r>
      <w:r>
        <w:rPr>
          <w:iCs/>
          <w:i/>
        </w:rPr>
        <w:t xml:space="preserve">Marine Pollution Control Measures in Tokyo Metropolitan Area</w:t>
      </w:r>
      <w:r>
        <w:t xml:space="preserve">. Tokyo: Japan Coast Guard Headquarters.</w:t>
      </w:r>
      <w:r>
        <w:t xml:space="preserve"> </w:t>
      </w:r>
    </w:p>
    <w:p>
      <w:pPr>
        <w:pStyle w:val="BodyText"/>
      </w:pPr>
      <w:r>
        <w:t xml:space="preserve">This document outlines the strict environmental regulations enforced by the Japan Coast Guard within Tokyo's jurisdiction. For marine engineers, it is essential reading regarding oil discharge monitoring, sewage treatment systems, and ballast water management. The report emphasizes the severe penalties for non-compliance in Tokyo's sensitive ecosystem and provides technical guidelines for maintaining pollution prevention equipment on board vessels docking in Tokyo ports.</w:t>
      </w:r>
    </w:p>
    <w:p>
      <w:pPr>
        <w:pStyle w:val="BodyText"/>
      </w:pPr>
      <w:r>
        <w:t xml:space="preserve">Environment</w:t>
      </w:r>
      <w:r>
        <w:t xml:space="preserve"> </w:t>
      </w:r>
      <w:r>
        <w:t xml:space="preserve">Coast Guard</w:t>
      </w:r>
      <w:r>
        <w:t xml:space="preserve"> </w:t>
      </w:r>
      <w:r>
        <w:t xml:space="preserve">Compliance</w:t>
      </w:r>
    </w:p>
    <w:p>
      <w:pPr>
        <w:pStyle w:val="BodyText"/>
      </w:pPr>
      <w:r>
        <w:t xml:space="preserve"> </w:t>
      </w:r>
      <w:r>
        <w:t xml:space="preserve">Nippon Kaiji Kyokai (Class NK). (2023).</w:t>
      </w:r>
      <w:r>
        <w:t xml:space="preserve"> </w:t>
      </w:r>
      <w:r>
        <w:rPr>
          <w:iCs/>
          <w:i/>
        </w:rPr>
        <w:t xml:space="preserve">Rules for the Survey and Construction of Steel Ships: Part B, Chapter 3 - Machinery Installations</w:t>
      </w:r>
      <w:r>
        <w:t xml:space="preserve">. Tokyo: Class NK.</w:t>
      </w:r>
      <w:r>
        <w:t xml:space="preserve"> </w:t>
      </w:r>
    </w:p>
    <w:p>
      <w:pPr>
        <w:pStyle w:val="BodyText"/>
      </w:pPr>
      <w:r>
        <w:t xml:space="preserve">Class NK is Japan's leading ship classification society, headquartered in Tokyo. This rulebook is the definitive technical standard for marine engineers designing, installing, and maintaining machinery on Japanese-flagged ships. It covers everything from propulsion systems to auxiliary machinery. For engineers working in Tokyo's shipyards or on vessels classified by NK, this document is indispensable for ensuring that all engineering work meets the rigorous safety and quality standards expected in the Japanese maritime industry.</w:t>
      </w:r>
    </w:p>
    <w:p>
      <w:pPr>
        <w:pStyle w:val="BodyText"/>
      </w:pPr>
      <w:r>
        <w:t xml:space="preserve">Classification</w:t>
      </w:r>
      <w:r>
        <w:t xml:space="preserve"> </w:t>
      </w:r>
      <w:r>
        <w:t xml:space="preserve">Technical Standards</w:t>
      </w:r>
      <w:r>
        <w:t xml:space="preserve"> </w:t>
      </w:r>
      <w:r>
        <w:t xml:space="preserve">Class NK</w:t>
      </w:r>
    </w:p>
    <w:p>
      <w:pPr>
        <w:pStyle w:val="BodyText"/>
      </w:pPr>
      <w:r>
        <w:t xml:space="preserve"> </w:t>
      </w:r>
      <w:r>
        <w:t xml:space="preserve">Tokyo Metropolitan Government. (2021).</w:t>
      </w:r>
      <w:r>
        <w:t xml:space="preserve"> </w:t>
      </w:r>
      <w:r>
        <w:rPr>
          <w:iCs/>
          <w:i/>
        </w:rPr>
        <w:t xml:space="preserve">Port of Tokyo Development Plan: Infrastructure and Logistics Efficiency</w:t>
      </w:r>
      <w:r>
        <w:t xml:space="preserve">. Tokyo: Bureau of Ports and Harbors.</w:t>
      </w:r>
      <w:r>
        <w:t xml:space="preserve"> </w:t>
      </w:r>
    </w:p>
    <w:p>
      <w:pPr>
        <w:pStyle w:val="BodyText"/>
      </w:pPr>
      <w:r>
        <w:t xml:space="preserve">This strategic plan details the future infrastructure developments in the Port of Tokyo, one of the world's busiest container ports. For marine engineers, understanding these plans is crucial for anticipating changes in port operations, docking procedures, and shore power requirements. The document highlights the increasing automation in Tokyo's ports and the need for marine engineers to adapt to new interface systems between ship and shore, ensuring seamless and efficient logistics operations.</w:t>
      </w:r>
    </w:p>
    <w:p>
      <w:pPr>
        <w:pStyle w:val="BodyText"/>
      </w:pPr>
      <w:r>
        <w:t xml:space="preserve">Infrastructure</w:t>
      </w:r>
      <w:r>
        <w:t xml:space="preserve"> </w:t>
      </w:r>
      <w:r>
        <w:t xml:space="preserve">Port Operations</w:t>
      </w:r>
      <w:r>
        <w:t xml:space="preserve"> </w:t>
      </w:r>
      <w:r>
        <w:t xml:space="preserve">Tokyo</w:t>
      </w:r>
    </w:p>
    <w:p>
      <w:pPr>
        <w:pStyle w:val="BodyText"/>
      </w:pPr>
      <w:r>
        <w:t xml:space="preserve"> </w:t>
      </w:r>
      <w:r>
        <w:t xml:space="preserve">Japanese Society of Naval Architects and Ocean Engineers (JSNAOE). (2022).</w:t>
      </w:r>
      <w:r>
        <w:t xml:space="preserve"> </w:t>
      </w:r>
      <w:r>
        <w:rPr>
          <w:iCs/>
          <w:i/>
        </w:rPr>
        <w:t xml:space="preserve">Professional Development for Marine Engineers in the Digital Age</w:t>
      </w:r>
      <w:r>
        <w:t xml:space="preserve">. Tokyo: JSNAOE Journal.</w:t>
      </w:r>
      <w:r>
        <w:t xml:space="preserve"> </w:t>
      </w:r>
    </w:p>
    <w:p>
      <w:pPr>
        <w:pStyle w:val="BodyText"/>
      </w:pPr>
      <w:r>
        <w:t xml:space="preserve">This journal article discusses the evolving skill set required for marine engineers in Japan, particularly in Tokyo, where digitalization and AI are being integrated into ship management. It covers topics such as remote monitoring systems, predictive maintenance, and cybersecurity for marine engineering systems. The article is valuable for engineers seeking to advance their careers in Japan's technologically advanced maritime sector, offering insights into the professional development opportunities available in Tokyo.</w:t>
      </w:r>
    </w:p>
    <w:p>
      <w:pPr>
        <w:pStyle w:val="BodyText"/>
      </w:pPr>
      <w:r>
        <w:t xml:space="preserve">Professional Development</w:t>
      </w:r>
      <w:r>
        <w:t xml:space="preserve"> </w:t>
      </w:r>
      <w:r>
        <w:t xml:space="preserve">Digitalization</w:t>
      </w:r>
      <w:r>
        <w:t xml:space="preserve"> </w:t>
      </w:r>
      <w:r>
        <w:t xml:space="preserve">JSNAOE</w:t>
      </w:r>
    </w:p>
    <w:p>
      <w:pPr>
        <w:pStyle w:val="BodyText"/>
      </w:pPr>
      <w:r>
        <w:t xml:space="preserve"> </w:t>
      </w:r>
      <w:r>
        <w:t xml:space="preserve">International Labour Organization (ILO). (2020).</w:t>
      </w:r>
      <w:r>
        <w:t xml:space="preserve"> </w:t>
      </w:r>
      <w:r>
        <w:rPr>
          <w:iCs/>
          <w:i/>
        </w:rPr>
        <w:t xml:space="preserve">Maritime Labour Convention, 2006 (MLC): Implementation in Japan</w:t>
      </w:r>
      <w:r>
        <w:t xml:space="preserve">. Geneva: ILO. (Tokyo Regional Office Summary).</w:t>
      </w:r>
      <w:r>
        <w:t xml:space="preserve"> </w:t>
      </w:r>
    </w:p>
    <w:p>
      <w:pPr>
        <w:pStyle w:val="BodyText"/>
      </w:pPr>
      <w:r>
        <w:t xml:space="preserve">This resource explains how Japan implements the Maritime Labour Convention, which sets out seafarers' rights to decent working conditions. For marine engineers working in Tokyo or on Japanese vessels, this document clarifies their rights regarding working hours, rest periods, accommodation, and medical care. It is an important reference for ensuring that the working environment for marine engineers in Japan meets international labor standards, particularly in the high-pressure environment of Tokyo's major ports.</w:t>
      </w:r>
    </w:p>
    <w:p>
      <w:pPr>
        <w:pStyle w:val="BodyText"/>
      </w:pPr>
      <w:r>
        <w:t xml:space="preserve">Labor Rights</w:t>
      </w:r>
      <w:r>
        <w:t xml:space="preserve"> </w:t>
      </w:r>
      <w:r>
        <w:t xml:space="preserve">MLC</w:t>
      </w:r>
      <w:r>
        <w:t xml:space="preserve"> </w:t>
      </w:r>
      <w:r>
        <w:t xml:space="preserve">Working Conditions</w:t>
      </w:r>
    </w:p>
    <w:p>
      <w:pPr>
        <w:pStyle w:val="BodyText"/>
      </w:pPr>
      <w:r>
        <w:t xml:space="preserve">This annotated bibliography is provided for informational purposes. Regulations and standards are subject to change. Always consult official sources such as MLIT, Class NK, and the Japan Coast Guard for the most current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Tokyo, Japan</dc:title>
  <dc:creator/>
  <dc:language>en</dc:language>
  <cp:keywords/>
  <dcterms:created xsi:type="dcterms:W3CDTF">2026-08-07T10:37:48Z</dcterms:created>
  <dcterms:modified xsi:type="dcterms:W3CDTF">2026-08-07T10:37:48Z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