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Kazakhstan</w:t>
      </w:r>
      <w:r>
        <w:t xml:space="preserve"> </w:t>
      </w:r>
      <w:r>
        <w:t xml:space="preserve">Almaty</w:t>
      </w:r>
    </w:p>
    <w:bookmarkStart w:id="33" w:name="X849359f7e2c4d2a9ee19ac1c6ff6f50710c005f"/>
    <w:p>
      <w:pPr>
        <w:pStyle w:val="Heading1"/>
      </w:pPr>
      <w:r>
        <w:t xml:space="preserve">Annotated Bibliography: The Role of the Marine Engineer in Kazakhstan Almaty</w:t>
      </w:r>
    </w:p>
    <w:p>
      <w:pPr>
        <w:pStyle w:val="FirstParagraph"/>
      </w:pPr>
      <w:r>
        <w:rPr>
          <w:bCs/>
          <w:b/>
        </w:rPr>
        <w:t xml:space="preserve">Introduction:</w:t>
      </w:r>
      <w:r>
        <w:t xml:space="preserve"> </w:t>
      </w:r>
      <w:r>
        <w:t xml:space="preserve">This annotated bibliography explores the intersection of marine engineering, the specific geographic context of Kazakhstan Almaty, and the evolving industrial landscape of Central Asia. While Almaty is a landlocked metropolis, its strategic position as the economic hub of Kazakhstan necessitates a robust understanding of maritime logistics, inland waterway management, and the engineering principles governing the transport of goods from the Caspian Sea to the interior. The following sources provide a comprehensive overview of the technical, regulatory, and economic factors influencing the marine engineer in this region.</w:t>
      </w:r>
    </w:p>
    <w:bookmarkStart w:id="22" w:name="X12af727ef6170560083d0f9336493d368bbb763"/>
    <w:p>
      <w:pPr>
        <w:pStyle w:val="Heading2"/>
      </w:pPr>
      <w:r>
        <w:t xml:space="preserve">Logistics and Inland Waterway Engineering</w:t>
      </w:r>
    </w:p>
    <w:bookmarkStart w:id="20" w:name="source-1"/>
    <w:p>
      <w:pPr>
        <w:pStyle w:val="Heading3"/>
      </w:pPr>
      <w:r>
        <w:t xml:space="preserve">Source 1</w:t>
      </w:r>
    </w:p>
    <w:p>
      <w:pPr>
        <w:pStyle w:val="FirstParagraph"/>
      </w:pPr>
      <w:r>
        <w:t xml:space="preserve">World Bank. (2021).</w:t>
      </w:r>
      <w:r>
        <w:t xml:space="preserve"> </w:t>
      </w:r>
      <w:r>
        <w:rPr>
          <w:iCs/>
          <w:i/>
        </w:rPr>
        <w:t xml:space="preserve">Central Asia Transport Sector Strategy: Connecting Landlocked Economies to Global Markets.</w:t>
      </w:r>
      <w:r>
        <w:t xml:space="preserve"> </w:t>
      </w:r>
      <w:r>
        <w:t xml:space="preserve">Washington, DC: World Bank Group.</w:t>
      </w:r>
    </w:p>
    <w:p>
      <w:pPr>
        <w:pStyle w:val="BodyText"/>
      </w:pPr>
      <w:r>
        <w:t xml:space="preserve">This report provides a critical analysis of the transport infrastructure required to support landlocked nations like Kazakhstan. For the marine engineer operating in or supplying the market of Kazakhstan Almaty, this document is essential. It details the "North-South" and "East-West" transport corridors, emphasizing the reliance on the Caspian Sea ports of Aktau and Kuryk. The text outlines the engineering challenges associated with maintaining vessel fleets that traverse the Caspian to deliver goods to Almaty via rail and road. It highlights the need for marine engineers to understand multimodal logistics, ensuring that maritime cargo handling systems are compatible with inland distribution networks. The report is particularly valuable for understanding the macro-economic drivers that dictate the demand for marine engineering services in the region.</w:t>
      </w:r>
    </w:p>
    <w:bookmarkEnd w:id="20"/>
    <w:bookmarkStart w:id="21" w:name="source-2"/>
    <w:p>
      <w:pPr>
        <w:pStyle w:val="Heading3"/>
      </w:pPr>
      <w:r>
        <w:t xml:space="preserve">Source 2</w:t>
      </w:r>
    </w:p>
    <w:p>
      <w:pPr>
        <w:pStyle w:val="FirstParagraph"/>
      </w:pPr>
      <w:r>
        <w:t xml:space="preserve">Aitbayev, K., &amp; Nurmagambetov, A. (2020). "Modernization of Inland Water Transport in Kazakhstan: Technical and Economic Aspects."</w:t>
      </w:r>
      <w:r>
        <w:t xml:space="preserve"> </w:t>
      </w:r>
      <w:r>
        <w:rPr>
          <w:iCs/>
          <w:i/>
        </w:rPr>
        <w:t xml:space="preserve">Journal of Central Asian Studies</w:t>
      </w:r>
      <w:r>
        <w:t xml:space="preserve">, 15(3), 45-62.</w:t>
      </w:r>
    </w:p>
    <w:p>
      <w:pPr>
        <w:pStyle w:val="BodyText"/>
      </w:pPr>
      <w:r>
        <w:t xml:space="preserve">This peer-reviewed article focuses specifically on the technical requirements for modernizing Kazakhstan's inland water transport fleet. Although Almaty is not on a major navigable river, the article discusses the engineering standards required for vessels that transport heavy machinery and raw materials from the Caspian coast to inland hubs. For a marine engineer in Kazakhstan Almaty, this source offers insights into the specific propulsion systems and hull designs needed to navigate the shallow and variable depths of Central Asian waterways. It also addresses the economic viability of these engineering upgrades, providing a framework for engineers to justify technical investments to stakeholders based in Almaty's industrial sector.</w:t>
      </w:r>
    </w:p>
    <w:bookmarkEnd w:id="21"/>
    <w:bookmarkEnd w:id="22"/>
    <w:bookmarkStart w:id="25" w:name="X89f7ac01cc2b710540c506570911abe1c4ab268"/>
    <w:p>
      <w:pPr>
        <w:pStyle w:val="Heading2"/>
      </w:pPr>
      <w:r>
        <w:t xml:space="preserve">Regulatory Frameworks and International Standards</w:t>
      </w:r>
    </w:p>
    <w:bookmarkStart w:id="23" w:name="source-3"/>
    <w:p>
      <w:pPr>
        <w:pStyle w:val="Heading3"/>
      </w:pPr>
      <w:r>
        <w:t xml:space="preserve">Source 3</w:t>
      </w:r>
    </w:p>
    <w:p>
      <w:pPr>
        <w:pStyle w:val="FirstParagraph"/>
      </w:pPr>
      <w:r>
        <w:t xml:space="preserve">International Maritime Organization (IMO). (2022).</w:t>
      </w:r>
      <w:r>
        <w:t xml:space="preserve"> </w:t>
      </w:r>
      <w:r>
        <w:rPr>
          <w:iCs/>
          <w:i/>
        </w:rPr>
        <w:t xml:space="preserve">SOLAS and MARPOL Compliance for Landlocked Nations: A Guide for Flag States and Port Authorities.</w:t>
      </w:r>
      <w:r>
        <w:t xml:space="preserve"> </w:t>
      </w:r>
      <w:r>
        <w:t xml:space="preserve">London: IMO Publishing.</w:t>
      </w:r>
    </w:p>
    <w:p>
      <w:pPr>
        <w:pStyle w:val="BodyText"/>
      </w:pPr>
      <w:r>
        <w:t xml:space="preserve">This guide is indispensable for marine engineers working within the jurisdiction of Kazakhstan. It explains how international maritime safety and environmental regulations apply to landlocked countries that utilize foreign ports or operate inland waterway vessels. For the marine engineer in Kazakhstan Almaty, understanding these regulations is crucial for ensuring that equipment and vessels comply with global standards, even when operating far from the ocean. The document details the technical specifications for pollution prevention and safety equipment, which are increasingly relevant as Kazakhstan seeks to align its industrial practices with international norms. This source serves as a primary reference for regulatory compliance in engineering projects related to maritime logistics.</w:t>
      </w:r>
    </w:p>
    <w:bookmarkEnd w:id="23"/>
    <w:bookmarkStart w:id="24" w:name="source-4"/>
    <w:p>
      <w:pPr>
        <w:pStyle w:val="Heading3"/>
      </w:pPr>
      <w:r>
        <w:t xml:space="preserve">Source 4</w:t>
      </w:r>
    </w:p>
    <w:p>
      <w:pPr>
        <w:pStyle w:val="FirstParagraph"/>
      </w:pPr>
      <w:r>
        <w:t xml:space="preserve">Government of Kazakhstan. (2023).</w:t>
      </w:r>
      <w:r>
        <w:t xml:space="preserve"> </w:t>
      </w:r>
      <w:r>
        <w:rPr>
          <w:iCs/>
          <w:i/>
        </w:rPr>
        <w:t xml:space="preserve">National Strategy for the Development of the Transport and Communications Complex until 2030.</w:t>
      </w:r>
      <w:r>
        <w:t xml:space="preserve"> </w:t>
      </w:r>
      <w:r>
        <w:t xml:space="preserve">Astana: Ministry of Transport.</w:t>
      </w:r>
    </w:p>
    <w:p>
      <w:pPr>
        <w:pStyle w:val="BodyText"/>
      </w:pPr>
      <w:r>
        <w:t xml:space="preserve">This official government document outlines the strategic priorities for Kazakhstan's transport sector, including the integration of maritime and inland waterway transport. For marine engineers in Kazakhstan Almaty, this strategy provides a roadmap for future infrastructure projects and technological advancements. It emphasizes the need for modernizing port facilities and improving the efficiency of cargo handling systems. The document also highlights the importance of training and education in marine engineering, suggesting opportunities for professional development and collaboration between Almaty-based engineering firms and international maritime organizations. This source is essential for understanding the policy environment in which marine engineers operate in Kazakhstan.</w:t>
      </w:r>
    </w:p>
    <w:bookmarkEnd w:id="24"/>
    <w:bookmarkEnd w:id="25"/>
    <w:bookmarkStart w:id="28" w:name="Xe5ea3cf049033b274f19a513fa7c8289e9b3150"/>
    <w:p>
      <w:pPr>
        <w:pStyle w:val="Heading2"/>
      </w:pPr>
      <w:r>
        <w:t xml:space="preserve">Technical Applications and Environmental Considerations</w:t>
      </w:r>
    </w:p>
    <w:bookmarkStart w:id="26" w:name="source-5"/>
    <w:p>
      <w:pPr>
        <w:pStyle w:val="Heading3"/>
      </w:pPr>
      <w:r>
        <w:t xml:space="preserve">Source 5</w:t>
      </w:r>
    </w:p>
    <w:p>
      <w:pPr>
        <w:pStyle w:val="FirstParagraph"/>
      </w:pPr>
      <w:r>
        <w:t xml:space="preserve">Smith, J., &amp; Petrov, V. (2019). "Environmental Impact of Maritime Transport on the Caspian Sea: Engineering Solutions for Sustainable Operations."</w:t>
      </w:r>
      <w:r>
        <w:t xml:space="preserve"> </w:t>
      </w:r>
      <w:r>
        <w:rPr>
          <w:iCs/>
          <w:i/>
        </w:rPr>
        <w:t xml:space="preserve">Marine Pollution Bulletin</w:t>
      </w:r>
      <w:r>
        <w:t xml:space="preserve">, 142, 109-120.</w:t>
      </w:r>
    </w:p>
    <w:p>
      <w:pPr>
        <w:pStyle w:val="BodyText"/>
      </w:pPr>
      <w:r>
        <w:t xml:space="preserve">This article examines the environmental challenges posed by maritime transport in the Caspian Sea and proposes engineering solutions to mitigate these impacts. For marine engineers in Kazakhstan Almaty, this source is relevant due to the region's reliance on the Caspian Sea for trade. The article discusses technologies for reducing emissions, improving fuel efficiency, and preventing oil spills. It also highlights the importance of sustainable engineering practices in protecting the fragile ecosystem of the Caspian Sea. This source provides valuable insights into the technical innovations that marine engineers can adopt to ensure environmentally responsible operations in Kazakhstan's maritime sector.</w:t>
      </w:r>
    </w:p>
    <w:bookmarkEnd w:id="26"/>
    <w:bookmarkStart w:id="27" w:name="source-6"/>
    <w:p>
      <w:pPr>
        <w:pStyle w:val="Heading3"/>
      </w:pPr>
      <w:r>
        <w:t xml:space="preserve">Source 6</w:t>
      </w:r>
    </w:p>
    <w:p>
      <w:pPr>
        <w:pStyle w:val="FirstParagraph"/>
      </w:pPr>
      <w:r>
        <w:t xml:space="preserve">Lee, H., &amp; Kim, S. (2021). "Advanced Propulsion Systems for Inland Waterway Vessels: A Case Study of Central Asia."</w:t>
      </w:r>
      <w:r>
        <w:t xml:space="preserve"> </w:t>
      </w:r>
      <w:r>
        <w:rPr>
          <w:iCs/>
          <w:i/>
        </w:rPr>
        <w:t xml:space="preserve">Journal of Marine Engineering and Technology</w:t>
      </w:r>
      <w:r>
        <w:t xml:space="preserve">, 20(4), 230-245.</w:t>
      </w:r>
    </w:p>
    <w:p>
      <w:pPr>
        <w:pStyle w:val="BodyText"/>
      </w:pPr>
      <w:r>
        <w:t xml:space="preserve">This technical paper explores the application of advanced propulsion systems in inland waterway vessels, with a specific focus on Central Asia. For marine engineers in Kazakhstan Almaty, this source offers practical insights into the latest technologies that can improve the efficiency and reliability of vessels operating in the region. The article discusses the benefits of hybrid propulsion systems, electric motors, and alternative fuels, providing a comparative analysis of their performance and cost-effectiveness. This source is particularly useful for engineers involved in the design, maintenance, or upgrade of inland waterway vessels in Kazakhstan.</w:t>
      </w:r>
    </w:p>
    <w:bookmarkEnd w:id="27"/>
    <w:bookmarkEnd w:id="28"/>
    <w:bookmarkStart w:id="31" w:name="education-and-professional-development"/>
    <w:p>
      <w:pPr>
        <w:pStyle w:val="Heading2"/>
      </w:pPr>
      <w:r>
        <w:t xml:space="preserve">Education and Professional Development</w:t>
      </w:r>
    </w:p>
    <w:bookmarkStart w:id="29" w:name="source-7"/>
    <w:p>
      <w:pPr>
        <w:pStyle w:val="Heading3"/>
      </w:pPr>
      <w:r>
        <w:t xml:space="preserve">Source 7</w:t>
      </w:r>
    </w:p>
    <w:p>
      <w:pPr>
        <w:pStyle w:val="FirstParagraph"/>
      </w:pPr>
      <w:r>
        <w:t xml:space="preserve">Almaty University of Power Engineering and Telecommunications. (2022).</w:t>
      </w:r>
      <w:r>
        <w:t xml:space="preserve"> </w:t>
      </w:r>
      <w:r>
        <w:rPr>
          <w:iCs/>
          <w:i/>
        </w:rPr>
        <w:t xml:space="preserve">Curriculum for Marine Engineering and Logistics: Bridging the Gap Between Theory and Practice.</w:t>
      </w:r>
      <w:r>
        <w:t xml:space="preserve"> </w:t>
      </w:r>
      <w:r>
        <w:t xml:space="preserve">Almaty: AUPET Press.</w:t>
      </w:r>
    </w:p>
    <w:p>
      <w:pPr>
        <w:pStyle w:val="BodyText"/>
      </w:pPr>
      <w:r>
        <w:t xml:space="preserve">This document outlines the educational curriculum for marine engineering and logistics at a leading university in Kazakhstan Almaty. For aspiring and practicing marine engineers, this source provides an overview of the key competencies and skills required in the field. It emphasizes the importance of integrating theoretical knowledge with practical experience, particularly in the context of Kazakhstan's unique geographic and economic conditions. The curriculum covers topics such as ship design, propulsion systems, navigation, and maritime law, offering a comprehensive framework for professional development. This source is valuable for understanding the educational landscape and training opportunities available to marine engineers in Kazakhstan Almaty.</w:t>
      </w:r>
    </w:p>
    <w:bookmarkEnd w:id="29"/>
    <w:bookmarkStart w:id="30" w:name="source-8"/>
    <w:p>
      <w:pPr>
        <w:pStyle w:val="Heading3"/>
      </w:pPr>
      <w:r>
        <w:t xml:space="preserve">Source 8</w:t>
      </w:r>
    </w:p>
    <w:p>
      <w:pPr>
        <w:pStyle w:val="FirstParagraph"/>
      </w:pPr>
      <w:r>
        <w:t xml:space="preserve">International Association of Marine Aids to Navigation and Lighthouse Authorities (IALA). (2020).</w:t>
      </w:r>
      <w:r>
        <w:t xml:space="preserve"> </w:t>
      </w:r>
      <w:r>
        <w:rPr>
          <w:iCs/>
          <w:i/>
        </w:rPr>
        <w:t xml:space="preserve">Guidelines for the Development of Maritime Education and Training in Landlocked Countries.</w:t>
      </w:r>
      <w:r>
        <w:t xml:space="preserve"> </w:t>
      </w:r>
      <w:r>
        <w:t xml:space="preserve">Paris: IALA.</w:t>
      </w:r>
    </w:p>
    <w:p>
      <w:pPr>
        <w:pStyle w:val="BodyText"/>
      </w:pPr>
      <w:r>
        <w:t xml:space="preserve">This guideline document provides recommendations for developing maritime education and training programs in landlocked countries like Kazakhstan. For marine engineers in Kazakhstan Almaty, this source offers insights into best practices for professional training and certification. It emphasizes the importance of collaboration between educational institutions, industry stakeholders, and international organizations to ensure that marine engineers are equipped with the necessary skills and knowledge. The document also highlights the role of technology in enhancing maritime education, suggesting opportunities for innovation in training methods. This source is essential for understanding the global standards and expectations for marine engineering education in landlocked regions.</w:t>
      </w:r>
    </w:p>
    <w:bookmarkEnd w:id="30"/>
    <w:bookmarkEnd w:id="31"/>
    <w:bookmarkStart w:id="32" w:name="conclusion"/>
    <w:p>
      <w:pPr>
        <w:pStyle w:val="Heading2"/>
      </w:pPr>
      <w:r>
        <w:t xml:space="preserve">Conclusion</w:t>
      </w:r>
    </w:p>
    <w:p>
      <w:pPr>
        <w:pStyle w:val="FirstParagraph"/>
      </w:pPr>
      <w:r>
        <w:t xml:space="preserve">This annotated bibliography provides a comprehensive overview of the key sources relevant to the role of the marine engineer in Kazakhstan Almaty. By examining logistics, regulatory frameworks, technical applications, and educational opportunities, these sources offer valuable insights into the challenges and opportunities facing marine engineers in this unique geographic and economic context. As Kazakhstan continues to develop its transport infrastructure and integrate into global trade networks, the expertise of marine engineers will be increasingly vital in ensuring the efficiency, safety, and sustainability of maritime and inland waterway operations.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Kazakhstan Almaty</dc:title>
  <dc:creator/>
  <dc:language>en</dc:language>
  <cp:keywords/>
  <dcterms:created xsi:type="dcterms:W3CDTF">2026-08-06T23:01:44Z</dcterms:created>
  <dcterms:modified xsi:type="dcterms:W3CDTF">2026-08-06T23:01:44Z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