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Casablanca,</w:t>
      </w:r>
      <w:r>
        <w:t xml:space="preserve"> </w:t>
      </w:r>
      <w:r>
        <w:t xml:space="preserve">Morocco</w:t>
      </w:r>
    </w:p>
    <w:bookmarkStart w:id="24" w:name="Xa64b08bb1abee7032a60e4c00bb29d3381249e2"/>
    <w:p>
      <w:pPr>
        <w:pStyle w:val="Heading1"/>
      </w:pPr>
      <w:r>
        <w:t xml:space="preserve">Annotated Bibliography: The Role and Regulation of the Marine Engineer in Casablanca, Morocco</w:t>
      </w:r>
    </w:p>
    <w:p>
      <w:pPr>
        <w:pStyle w:val="FirstParagraph"/>
      </w:pPr>
      <w:r>
        <w:t xml:space="preserve">This annotated bibliography compiles essential resources regarding the profession of the Marine Engineer within the specific context of Morocco, with a focused emphasis on the economic and industrial hub of Casablanca. The selected texts cover international maritime regulations, local Moroccan legal frameworks, educational pathways, and the economic impact of the maritime sector in the region. These sources are critical for understanding the technical, legal, and professional landscape that a Marine Engineer must navigate while operating in the Port of Casablanca.</w:t>
      </w:r>
    </w:p>
    <w:bookmarkStart w:id="20" w:name="X76ad7491a77ff11e62e10dbfa3fe8f8dea5ef2e"/>
    <w:p>
      <w:pPr>
        <w:pStyle w:val="Heading2"/>
      </w:pPr>
      <w:r>
        <w:t xml:space="preserve">International Standards and Certification</w:t>
      </w:r>
    </w:p>
    <w:p>
      <w:pPr>
        <w:pStyle w:val="FirstParagraph"/>
      </w:pPr>
      <w:r>
        <w:t xml:space="preserve">International Maritime Organization (IMO). (2010). International Convention on Standards of Training, Certification and Watchkeeping for Seafarers (STCW Convention, 1978, as amended).</w:t>
      </w:r>
    </w:p>
    <w:p>
      <w:pPr>
        <w:pStyle w:val="BodyText"/>
      </w:pPr>
      <w:r>
        <w:t xml:space="preserve">This document is the cornerstone of global maritime safety and professional competency. For a Marine Engineer in Casablanca, the STCW Convention is not merely a guideline but a mandatory requirement for employment on international vessels docking at the Port of Casablanca. The text outlines the specific training and certification standards required for engineering officers, including competency in marine propulsion systems, electrical installations, and safety management. Understanding this convention is vital for Moroccan engineers seeking to work on international routes or for foreign engineers seeking to validate their credentials within Moroccan jurisdiction.</w:t>
      </w:r>
    </w:p>
    <w:p>
      <w:pPr>
        <w:pStyle w:val="BodyText"/>
      </w:pPr>
      <w:r>
        <w:t xml:space="preserve">International Association of Classification Societies (IACS). (2023). Unified Requirements for Machinery.</w:t>
      </w:r>
    </w:p>
    <w:p>
      <w:pPr>
        <w:pStyle w:val="BodyText"/>
      </w:pPr>
      <w:r>
        <w:t xml:space="preserve">The IACS Unified Requirements provide the technical standards for the design and construction of marine machinery. In the context of Casablanca, which hosts significant ship repair and maintenance facilities, these requirements are essential for Marine Engineers involved in dry-docking operations and machinery overhauls. This resource ensures that the engineering work performed in Moroccan shipyards meets global safety and quality standards, facilitating the continued operation of vessels in international trade.</w:t>
      </w:r>
    </w:p>
    <w:bookmarkEnd w:id="20"/>
    <w:bookmarkStart w:id="21" w:name="X610c583f9b86e6d88203edba76472416f5c6700"/>
    <w:p>
      <w:pPr>
        <w:pStyle w:val="Heading2"/>
      </w:pPr>
      <w:r>
        <w:t xml:space="preserve">National Regulations and Legal Framework in Morocco</w:t>
      </w:r>
    </w:p>
    <w:p>
      <w:pPr>
        <w:pStyle w:val="FirstParagraph"/>
      </w:pPr>
      <w:r>
        <w:t xml:space="preserve">Ministère de l'Équipement, du Transport, de la Logistique et de l'Eau (Morocco). (2018). Code de la Marine Marchande (Code of Merchant Marine).</w:t>
      </w:r>
    </w:p>
    <w:p>
      <w:pPr>
        <w:pStyle w:val="BodyText"/>
      </w:pPr>
      <w:r>
        <w:t xml:space="preserve">This national legislation governs all aspects of maritime activity within Moroccan waters. For the Marine Engineer, this code is critical as it defines the legal responsibilities, licensing procedures, and operational constraints within ports such as Casablanca. It details the hierarchy of the engineering department and the specific duties required by Moroccan law, which may differ slightly from international norms. This text is indispensable for ensuring compliance with local authorities and the Moroccan Maritime Administration.</w:t>
      </w:r>
    </w:p>
    <w:p>
      <w:pPr>
        <w:pStyle w:val="BodyText"/>
      </w:pPr>
      <w:r>
        <w:t xml:space="preserve">Office National des Ports (ONP). (2022). Strategic Plan for the Development of Moroccan Ports.</w:t>
      </w:r>
    </w:p>
    <w:p>
      <w:pPr>
        <w:pStyle w:val="BodyText"/>
      </w:pPr>
      <w:r>
        <w:t xml:space="preserve">The Office National des Ports (ONP) manages the major ports of Morocco, including the Port of Casablanca. This strategic document outlines the infrastructure development and modernization goals for the coming decade. For Marine Engineers, this resource highlights the increasing demand for expertise in port machinery, automated logistics systems, and environmental compliance. It provides insight into the future job market in Casablanca, indicating a shift towards more technologically advanced and sustainable engineering practices.</w:t>
      </w:r>
    </w:p>
    <w:bookmarkEnd w:id="21"/>
    <w:bookmarkStart w:id="22" w:name="X0d4b3080daa8f25dbfe876d72484f2bdae8e02f"/>
    <w:p>
      <w:pPr>
        <w:pStyle w:val="Heading2"/>
      </w:pPr>
      <w:r>
        <w:t xml:space="preserve">Educational Pathways and Professional Development</w:t>
      </w:r>
    </w:p>
    <w:p>
      <w:pPr>
        <w:pStyle w:val="FirstParagraph"/>
      </w:pPr>
      <w:r>
        <w:t xml:space="preserve">École Nationale Supérieure de Navigation Maritime (ENSNM). (2021). Curriculum for the Engineering Officer Program.</w:t>
      </w:r>
    </w:p>
    <w:p>
      <w:pPr>
        <w:pStyle w:val="BodyText"/>
      </w:pPr>
      <w:r>
        <w:t xml:space="preserve">The ENSNM, located in Casablanca, is the premier institution for maritime education in Morocco. This curriculum document details the academic and practical training required to become a certified Marine Engineer in the country. It covers subjects ranging from thermodynamics and fluid mechanics to maritime law and safety. For prospective engineers, this text serves as a roadmap for professional qualification, while for industry stakeholders, it outlines the skill set of graduates entering the Casablanca maritime workforce.</w:t>
      </w:r>
    </w:p>
    <w:p>
      <w:pPr>
        <w:pStyle w:val="BodyText"/>
      </w:pPr>
      <w:r>
        <w:t xml:space="preserve">Royal Moroccan Navy. (2020). Technical Standards for Naval Engineering and Maintenance.</w:t>
      </w:r>
    </w:p>
    <w:p>
      <w:pPr>
        <w:pStyle w:val="BodyText"/>
      </w:pPr>
      <w:r>
        <w:t xml:space="preserve">While focused on naval applications, the technical standards set by the Royal Moroccan Navy often influence civilian maritime practices in Casablanca. This document provides advanced insights into maintenance protocols, propulsion systems, and emergency response procedures. Marine Engineers working in the commercial sector can benefit from these rigorous standards to enhance their technical proficiency and operational safety, particularly in complex engineering scenarios.</w:t>
      </w:r>
    </w:p>
    <w:bookmarkEnd w:id="22"/>
    <w:bookmarkStart w:id="23" w:name="economic-and-environmental-context"/>
    <w:p>
      <w:pPr>
        <w:pStyle w:val="Heading2"/>
      </w:pPr>
      <w:r>
        <w:t xml:space="preserve">Economic and Environmental Context</w:t>
      </w:r>
    </w:p>
    <w:p>
      <w:pPr>
        <w:pStyle w:val="FirstParagraph"/>
      </w:pPr>
      <w:r>
        <w:t xml:space="preserve">World Bank. (2019). Morocco Economic Monitor: The Role of the Maritime Sector in National Growth.</w:t>
      </w:r>
    </w:p>
    <w:p>
      <w:pPr>
        <w:pStyle w:val="BodyText"/>
      </w:pPr>
      <w:r>
        <w:t xml:space="preserve">This report analyzes the economic contribution of the maritime sector to Morocco's GDP, with a specific focus on the logistics hub of Casablanca. It highlights the critical role of Marine Engineers in maintaining the efficiency and reliability of shipping operations. The text underscores the link between engineering excellence and economic competitiveness, providing a macroeconomic perspective on the profession. It is a valuable resource for understanding the broader impact of engineering decisions on trade and national development.</w:t>
      </w:r>
    </w:p>
    <w:p>
      <w:pPr>
        <w:pStyle w:val="BodyText"/>
      </w:pPr>
      <w:r>
        <w:t xml:space="preserve">International Maritime Organization (IMO). (2021). MARPOL Annex VI: Prevention of Air Pollution from Ships.</w:t>
      </w:r>
    </w:p>
    <w:p>
      <w:pPr>
        <w:pStyle w:val="BodyText"/>
      </w:pPr>
      <w:r>
        <w:t xml:space="preserve">As Casablanca strives to meet international environmental standards, MARPOL Annex VI is increasingly relevant for Marine Engineers. This regulation sets limits on sulfur oxide and nitrogen oxide emissions from ship exhaust gases. Engineers operating in Moroccan ports must ensure that vessel machinery complies with these limits, often requiring modifications to fuel systems or the installation of scrubbers. This document is essential for navigating the growing environmental regulations affecting marine engineering in Casablanca.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Casablanca, Morocco</dc:title>
  <dc:creator/>
  <dc:language>en</dc:language>
  <cp:keywords/>
  <dcterms:created xsi:type="dcterms:W3CDTF">2026-08-07T10:37:56Z</dcterms:created>
  <dcterms:modified xsi:type="dcterms:W3CDTF">2026-08-07T10:37:56Z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