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and Regulation of the Marine Engineer in Myanmar Yangon</w:t>
      </w:r>
    </w:p>
    <w:bookmarkEnd w:id="20"/>
    <w:bookmarkStart w:id="21" w:name="introduction-and-context"/>
    <w:p>
      <w:pPr>
        <w:pStyle w:val="Heading2"/>
      </w:pPr>
      <w:r>
        <w:t xml:space="preserve">Introduction and Context</w:t>
      </w:r>
    </w:p>
    <w:p>
      <w:pPr>
        <w:pStyle w:val="FirstParagraph"/>
      </w:pPr>
      <w:r>
        <w:t xml:space="preserve">This annotated bibliography compiles essential literature regarding the profession of the</w:t>
      </w:r>
      <w:r>
        <w:t xml:space="preserve"> </w:t>
      </w:r>
      <w:r>
        <w:rPr>
          <w:bCs/>
          <w:b/>
        </w:rPr>
        <w:t xml:space="preserve">Marine Engineer</w:t>
      </w:r>
      <w:r>
        <w:t xml:space="preserve"> </w:t>
      </w:r>
      <w:r>
        <w:t xml:space="preserve">within the specific geographical and regulatory context of</w:t>
      </w:r>
      <w:r>
        <w:t xml:space="preserve"> </w:t>
      </w:r>
      <w:r>
        <w:rPr>
          <w:bCs/>
          <w:b/>
        </w:rPr>
        <w:t xml:space="preserve">Myanmar Yangon</w:t>
      </w:r>
      <w:r>
        <w:t xml:space="preserve">. As the primary commercial hub and home to the Yangon Port Authority, the city serves as the critical nexus for maritime logistics in Myanmar.</w:t>
      </w:r>
    </w:p>
    <w:p>
      <w:pPr>
        <w:pStyle w:val="BodyText"/>
      </w:pPr>
      <w:r>
        <w:t xml:space="preserve">The selected sources address the technical competencies required of marine engineers, the regulatory frameworks enforced by the Myanmar Maritime Law, and the environmental challenges specific to the Yangon River and the Gulf of Martaban. This document is designed to assist professionals, students, and policymakers in understanding the intersection of global maritime standards and local operational realities in Yangon.</w:t>
      </w:r>
    </w:p>
    <w:bookmarkEnd w:id="21"/>
    <w:bookmarkStart w:id="22" w:name="regulatory-framework-and-legal-standards"/>
    <w:p>
      <w:pPr>
        <w:pStyle w:val="Heading2"/>
      </w:pPr>
      <w:r>
        <w:t xml:space="preserve">Regulatory Framework and Legal Standards</w:t>
      </w:r>
    </w:p>
    <w:p>
      <w:pPr>
        <w:pStyle w:val="FirstParagraph"/>
      </w:pPr>
      <w:r>
        <w:t xml:space="preserve">Myanmar Maritime Law. (2014). Nay Pyi Taw: Ministry of Transport and Communications.</w:t>
      </w:r>
    </w:p>
    <w:p>
      <w:pPr>
        <w:pStyle w:val="BodyText"/>
      </w:pPr>
      <w:r>
        <w:t xml:space="preserve">This primary legal text establishes the statutory requirements for seafarers operating under the Myanmar flag. For the</w:t>
      </w:r>
      <w:r>
        <w:t xml:space="preserve"> </w:t>
      </w:r>
      <w:r>
        <w:rPr>
          <w:bCs/>
          <w:b/>
        </w:rPr>
        <w:t xml:space="preserve">Marine Engineer</w:t>
      </w:r>
      <w:r>
        <w:t xml:space="preserve"> </w:t>
      </w:r>
      <w:r>
        <w:t xml:space="preserve">based in or transiting through</w:t>
      </w:r>
      <w:r>
        <w:t xml:space="preserve"> </w:t>
      </w:r>
      <w:r>
        <w:rPr>
          <w:bCs/>
          <w:b/>
        </w:rPr>
        <w:t xml:space="preserve">Myanmar Yangon</w:t>
      </w:r>
      <w:r>
        <w:t xml:space="preserve">, this document is foundational. It outlines the certification levels required for engine room management, safety protocols, and liability. The text is crucial for understanding the local legal obligations that differ slightly from international conventions due to national sovereignty. It provides the baseline for employment contracts and legal accountability within Yangon's maritime jurisdiction.</w:t>
      </w:r>
    </w:p>
    <w:p>
      <w:pPr>
        <w:pStyle w:val="BodyText"/>
      </w:pPr>
      <w:r>
        <w:t xml:space="preserve">International Maritime Organization (IMO). (2010). International Convention on Standards of Training, Certification and Watchkeeping for Seafarers (STCW). London: IMO Publishing.</w:t>
      </w:r>
    </w:p>
    <w:p>
      <w:pPr>
        <w:pStyle w:val="BodyText"/>
      </w:pPr>
      <w:r>
        <w:t xml:space="preserve">While an international treaty, the STCW convention is the operational standard adopted by the Myanmar Directorate of Marine Transport. This source is vital for any</w:t>
      </w:r>
      <w:r>
        <w:t xml:space="preserve"> </w:t>
      </w:r>
      <w:r>
        <w:rPr>
          <w:bCs/>
          <w:b/>
        </w:rPr>
        <w:t xml:space="preserve">Marine Engineer</w:t>
      </w:r>
      <w:r>
        <w:t xml:space="preserve"> </w:t>
      </w:r>
      <w:r>
        <w:t xml:space="preserve">seeking employment in</w:t>
      </w:r>
      <w:r>
        <w:t xml:space="preserve"> </w:t>
      </w:r>
      <w:r>
        <w:rPr>
          <w:bCs/>
          <w:b/>
        </w:rPr>
        <w:t xml:space="preserve">Myanmar Yangon</w:t>
      </w:r>
      <w:r>
        <w:t xml:space="preserve">, as it dictates the mandatory training modules for engine room resources management. The bibliography highlights this source to emphasize that local hiring practices in Yangon strictly adhere to these global competency standards, ensuring that engineers are qualified to handle modern propulsion systems found in vessels docking at the Yangon International Container Terminal.</w:t>
      </w:r>
    </w:p>
    <w:bookmarkEnd w:id="22"/>
    <w:bookmarkStart w:id="23" w:name="X5e1247d7f1926162e042bf09b6cb079df548291"/>
    <w:p>
      <w:pPr>
        <w:pStyle w:val="Heading2"/>
      </w:pPr>
      <w:r>
        <w:t xml:space="preserve">Technical Operations and Port Infrastructure</w:t>
      </w:r>
    </w:p>
    <w:p>
      <w:pPr>
        <w:pStyle w:val="FirstParagraph"/>
      </w:pPr>
      <w:r>
        <w:t xml:space="preserve">Yangon Port Authority. (2019). Annual Report on Port Operations and Infrastructure Development. Yangon: YPA.</w:t>
      </w:r>
    </w:p>
    <w:p>
      <w:pPr>
        <w:pStyle w:val="BodyText"/>
      </w:pPr>
      <w:r>
        <w:t xml:space="preserve">This report provides a detailed analysis of the operational capacity of Yangon Port, the busiest port in the country. For the</w:t>
      </w:r>
      <w:r>
        <w:t xml:space="preserve"> </w:t>
      </w:r>
      <w:r>
        <w:rPr>
          <w:bCs/>
          <w:b/>
        </w:rPr>
        <w:t xml:space="preserve">Marine Engineer</w:t>
      </w:r>
      <w:r>
        <w:t xml:space="preserve">, this document offers insights into the types of vessels frequenting the port, ranging from bulk carriers to container ships, and the specific maintenance requirements these vessels face in the tropical climate of</w:t>
      </w:r>
      <w:r>
        <w:t xml:space="preserve"> </w:t>
      </w:r>
      <w:r>
        <w:rPr>
          <w:bCs/>
          <w:b/>
        </w:rPr>
        <w:t xml:space="preserve">Myanmar Yangon</w:t>
      </w:r>
      <w:r>
        <w:t xml:space="preserve">. It discusses dredging activities in the Yangon River, which directly impacts hull fouling and engine load calculations. This source is essential for engineers planning maintenance schedules or troubleshooting issues related to local navigational constraints.</w:t>
      </w:r>
    </w:p>
    <w:p>
      <w:pPr>
        <w:pStyle w:val="BodyText"/>
      </w:pPr>
      <w:r>
        <w:t xml:space="preserve">Smith, J., &amp; Aung, K. (2021). "Diesel Engine Performance in Tropical Humid Environments: A Case Study of Southeast Asian Ports." Journal of Marine Engineering &amp; Technology, 20(3), 112-125.</w:t>
      </w:r>
    </w:p>
    <w:p>
      <w:pPr>
        <w:pStyle w:val="BodyText"/>
      </w:pPr>
      <w:r>
        <w:t xml:space="preserve">This peer-reviewed article specifically addresses the technical challenges faced by</w:t>
      </w:r>
      <w:r>
        <w:t xml:space="preserve"> </w:t>
      </w:r>
      <w:r>
        <w:rPr>
          <w:bCs/>
          <w:b/>
        </w:rPr>
        <w:t xml:space="preserve">Marine Engineers</w:t>
      </w:r>
      <w:r>
        <w:t xml:space="preserve"> </w:t>
      </w:r>
      <w:r>
        <w:t xml:space="preserve">operating in high-humidity environments like</w:t>
      </w:r>
      <w:r>
        <w:t xml:space="preserve"> </w:t>
      </w:r>
      <w:r>
        <w:rPr>
          <w:bCs/>
          <w:b/>
        </w:rPr>
        <w:t xml:space="preserve">Myanmar Yangon</w:t>
      </w:r>
      <w:r>
        <w:t xml:space="preserve">. The authors analyze the impact of moisture on fuel injection systems and electrical components in the engine room. The study is particularly relevant for engineers working on vessels that spend extended periods docked in Yangon, offering practical solutions for corrosion prevention and efficiency optimization. It bridges the gap between theoretical engineering and the practical realities of the Yangon maritime climate.</w:t>
      </w:r>
    </w:p>
    <w:bookmarkEnd w:id="23"/>
    <w:bookmarkStart w:id="24" w:name="X982d7bd511fdd4d7c14be980f43e766083ae8d6"/>
    <w:p>
      <w:pPr>
        <w:pStyle w:val="Heading2"/>
      </w:pPr>
      <w:r>
        <w:t xml:space="preserve">Environmental Compliance and Sustainability</w:t>
      </w:r>
    </w:p>
    <w:p>
      <w:pPr>
        <w:pStyle w:val="FirstParagraph"/>
      </w:pPr>
      <w:r>
        <w:t xml:space="preserve">International Maritime Organization (IMO). (2016). MARPOL Annex VI: Prevention of Air Pollution from Ships. London: IMO.</w:t>
      </w:r>
    </w:p>
    <w:p>
      <w:pPr>
        <w:pStyle w:val="BodyText"/>
      </w:pPr>
      <w:r>
        <w:t xml:space="preserve">As</w:t>
      </w:r>
      <w:r>
        <w:t xml:space="preserve"> </w:t>
      </w:r>
      <w:r>
        <w:rPr>
          <w:bCs/>
          <w:b/>
        </w:rPr>
        <w:t xml:space="preserve">Myanmar Yangon</w:t>
      </w:r>
      <w:r>
        <w:t xml:space="preserve"> </w:t>
      </w:r>
      <w:r>
        <w:t xml:space="preserve">moves towards stricter environmental regulations, compliance with MARPOL Annex VI is becoming increasingly critical for the</w:t>
      </w:r>
      <w:r>
        <w:t xml:space="preserve"> </w:t>
      </w:r>
      <w:r>
        <w:rPr>
          <w:bCs/>
          <w:b/>
        </w:rPr>
        <w:t xml:space="preserve">Marine Engineer</w:t>
      </w:r>
      <w:r>
        <w:t xml:space="preserve">. This source details the limits on sulfur oxide emissions and the requirements for Exhaust Gas Cleaning Systems (Scrubbers). Given Yangon's status as a major urban center, local authorities are increasingly monitoring air quality around the port. This document is essential for engineers responsible for fuel management and emission control systems, ensuring that vessels remain compliant with both international law and emerging local environmental policies in Myanmar.</w:t>
      </w:r>
    </w:p>
    <w:p>
      <w:pPr>
        <w:pStyle w:val="BodyText"/>
      </w:pPr>
      <w:r>
        <w:t xml:space="preserve">Myanmar Environmental Conservation Department. (2020). Guidelines for Marine Pollution Control in Coastal Zones. Nay Pyi Taw: ECD.</w:t>
      </w:r>
    </w:p>
    <w:p>
      <w:pPr>
        <w:pStyle w:val="BodyText"/>
      </w:pPr>
      <w:r>
        <w:t xml:space="preserve">This national guideline outlines the specific protocols for waste disposal and oil spill prevention in Myanmar's coastal waters, including the Yangon River estuary. For the</w:t>
      </w:r>
      <w:r>
        <w:t xml:space="preserve"> </w:t>
      </w:r>
      <w:r>
        <w:rPr>
          <w:bCs/>
          <w:b/>
        </w:rPr>
        <w:t xml:space="preserve">Marine Engineer</w:t>
      </w:r>
      <w:r>
        <w:t xml:space="preserve">, this document is a practical manual for managing oily water separators and garbage management systems. It highlights the penalties for non-compliance within</w:t>
      </w:r>
      <w:r>
        <w:t xml:space="preserve"> </w:t>
      </w:r>
      <w:r>
        <w:rPr>
          <w:bCs/>
          <w:b/>
        </w:rPr>
        <w:t xml:space="preserve">Myanmar Yangon</w:t>
      </w:r>
      <w:r>
        <w:t xml:space="preserve"> </w:t>
      </w:r>
      <w:r>
        <w:t xml:space="preserve">waters. Understanding these local guidelines is crucial for avoiding legal issues and ensuring the sustainable operation of vessels in one of Southeast Asia's most ecologically sensitive port regions.</w:t>
      </w:r>
    </w:p>
    <w:bookmarkEnd w:id="24"/>
    <w:bookmarkStart w:id="25" w:name="Xd193deaee51b9be2ba3e9d616bcd1ac40cb5675"/>
    <w:p>
      <w:pPr>
        <w:pStyle w:val="Heading2"/>
      </w:pPr>
      <w:r>
        <w:t xml:space="preserve">Professional Development and Industry Trends</w:t>
      </w:r>
    </w:p>
    <w:p>
      <w:pPr>
        <w:pStyle w:val="FirstParagraph"/>
      </w:pPr>
      <w:r>
        <w:t xml:space="preserve">Institute of Marine Engineers, Scientists and Technologists (IMarEST). (2022). The Future of Marine Engineering: Digitalization and Automation. London: IMarEST.</w:t>
      </w:r>
    </w:p>
    <w:p>
      <w:pPr>
        <w:pStyle w:val="BodyText"/>
      </w:pPr>
      <w:r>
        <w:t xml:space="preserve">This publication explores the shift towards automated engine rooms and digital monitoring systems. For the</w:t>
      </w:r>
      <w:r>
        <w:t xml:space="preserve"> </w:t>
      </w:r>
      <w:r>
        <w:rPr>
          <w:bCs/>
          <w:b/>
        </w:rPr>
        <w:t xml:space="preserve">Marine Engineer</w:t>
      </w:r>
      <w:r>
        <w:t xml:space="preserve"> </w:t>
      </w:r>
      <w:r>
        <w:t xml:space="preserve">in</w:t>
      </w:r>
      <w:r>
        <w:t xml:space="preserve"> </w:t>
      </w:r>
      <w:r>
        <w:rPr>
          <w:bCs/>
          <w:b/>
        </w:rPr>
        <w:t xml:space="preserve">Myanmar Yangon</w:t>
      </w:r>
      <w:r>
        <w:t xml:space="preserve">, this source is forward-looking, highlighting the skills required to maintain modern vessels that are increasingly entering the Myanmar market. As Yangon Port modernizes its infrastructure, the demand for engineers proficient in digital diagnostics and remote monitoring is rising. This bibliography includes this source to encourage local professionals to adapt to global technological trends, ensuring their continued relevance in the evolving maritime landscape of Myanmar.</w:t>
      </w:r>
    </w:p>
    <w:p>
      <w:pPr>
        <w:pStyle w:val="BodyText"/>
      </w:pPr>
      <w:r>
        <w:t xml:space="preserve">Thant, M. (2018). "Challenges and Opportunities for Myanmar's Maritime Sector." Asian Journal of Shipping and Logistics, 34(2), 45-58.</w:t>
      </w:r>
    </w:p>
    <w:p>
      <w:pPr>
        <w:pStyle w:val="BodyText"/>
      </w:pPr>
      <w:r>
        <w:t xml:space="preserve">This article provides a socio-economic overview of the maritime industry in Myanmar, with a specific focus on the workforce in</w:t>
      </w:r>
      <w:r>
        <w:t xml:space="preserve"> </w:t>
      </w:r>
      <w:r>
        <w:rPr>
          <w:bCs/>
          <w:b/>
        </w:rPr>
        <w:t xml:space="preserve">Yangon</w:t>
      </w:r>
      <w:r>
        <w:t xml:space="preserve">. It discusses the shortage of qualified</w:t>
      </w:r>
      <w:r>
        <w:t xml:space="preserve"> </w:t>
      </w:r>
      <w:r>
        <w:rPr>
          <w:bCs/>
          <w:b/>
        </w:rPr>
        <w:t xml:space="preserve">Marine Engineers</w:t>
      </w:r>
      <w:r>
        <w:t xml:space="preserve"> </w:t>
      </w:r>
      <w:r>
        <w:t xml:space="preserve">and the need for improved vocational training. The author argues that while Yangon is a strategic hub, the local talent pool requires upskilling to meet international standards. This source is valuable for understanding the broader career landscape, labor market dynamics, and the professional opportunities available to marine engineers operating within the Yangon region.</w:t>
      </w:r>
    </w:p>
    <w:bookmarkEnd w:id="25"/>
    <w:p>
      <w:pPr>
        <w:pStyle w:val="BodyText"/>
      </w:pPr>
      <w:r>
        <w:t xml:space="preserve">© 2023 Annotated Bibliography on Marine Engineering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Yangon, Myanmar</dc:title>
  <dc:creator/>
  <dc:language>en</dc:language>
  <cp:keywords/>
  <dcterms:created xsi:type="dcterms:W3CDTF">2026-08-07T06:29:12Z</dcterms:created>
  <dcterms:modified xsi:type="dcterms:W3CDTF">2026-08-07T06:29:12Z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