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4" w:name="X8db761e9f1b0f76af5b093474a7f9691868e5fa"/>
    <w:p>
      <w:pPr>
        <w:pStyle w:val="Heading1"/>
      </w:pPr>
      <w:r>
        <w:t xml:space="preserve">Annotated Bibliography: The Role and Regulation of the Marine Engineer in Valencia, Spain</w:t>
      </w:r>
    </w:p>
    <w:p>
      <w:pPr>
        <w:pStyle w:val="FirstParagraph"/>
      </w:pPr>
      <w:r>
        <w:t xml:space="preserve">This annotated bibliography compiles essential resources regarding the profession of the Marine Engineer, with a specific focus on the regulatory, educational, and industrial landscape of Valencia, Spain. The selected texts cover international maritime conventions, Spanish national legislation, the specific role of the Valencia Port Authority, and the academic requirements provided by local institutions such as the Universitat Politècnica de València. These sources are critical for understanding the technical, legal, and environmental demands placed on marine engineers operating within the Mediterranean basin and the Valencian Community.</w:t>
      </w:r>
    </w:p>
    <w:bookmarkStart w:id="20" w:name="international-regulations-and-standards"/>
    <w:p>
      <w:pPr>
        <w:pStyle w:val="Heading2"/>
      </w:pPr>
      <w:r>
        <w:t xml:space="preserve">International Regulations and Standards</w:t>
      </w:r>
    </w:p>
    <w:p>
      <w:pPr>
        <w:pStyle w:val="FirstParagraph"/>
      </w:pPr>
      <w:r>
        <w:t xml:space="preserve">International Maritime Organization (IMO). (2018). International Convention on Standards of Training, Certification and Watchkeeping for Seafarers (STCW Convention, 1978, as amended).</w:t>
      </w:r>
    </w:p>
    <w:p>
      <w:pPr>
        <w:pStyle w:val="BodyText"/>
      </w:pPr>
      <w:r>
        <w:t xml:space="preserve">This foundational international treaty establishes the global minimum standards for the training, certification, and watchkeeping of seafarers. For a Marine Engineer in Valencia, this document is paramount as it dictates the competency requirements necessary to operate on international vessels docking at the Port of Valencia. The STCW Code specifically outlines the engineering watchkeeping standards, ensuring that engineers possess the necessary knowledge in propulsion systems, electrical machinery, and emergency procedures. Understanding this convention is essential for any engineer seeking employment in the commercial shipping sector that utilizes Valencia as a major logistics hub.</w:t>
      </w:r>
    </w:p>
    <w:p>
      <w:pPr>
        <w:pStyle w:val="BodyText"/>
      </w:pPr>
      <w:r>
        <w:t xml:space="preserve">International Maritime Organization (IMO). (2016). International Convention for the Prevention of Pollution from Ships (MARPOL 73/78).</w:t>
      </w:r>
    </w:p>
    <w:p>
      <w:pPr>
        <w:pStyle w:val="BodyText"/>
      </w:pPr>
      <w:r>
        <w:t xml:space="preserve">MARPOL is the primary international convention covering the prevention of pollution of the marine environment by ships from operational or accidental causes. Given Valencia’s status as a leading port for container traffic and cruise tourism in the Mediterranean, compliance with MARPOL is strictly enforced. This text is vital for Marine Engineers as it details the technical requirements for waste management, oil discharge, and air emissions (Annex VI). Engineers in Valencia must be well-versed in these regulations to ensure that vessels meet the environmental standards required by the European Union and Spanish authorities before entering or leaving the port.</w:t>
      </w:r>
    </w:p>
    <w:bookmarkEnd w:id="20"/>
    <w:bookmarkStart w:id="21" w:name="national-legislation-and-spanish-context"/>
    <w:p>
      <w:pPr>
        <w:pStyle w:val="Heading2"/>
      </w:pPr>
      <w:r>
        <w:t xml:space="preserve">National Legislation and Spanish Context</w:t>
      </w:r>
    </w:p>
    <w:p>
      <w:pPr>
        <w:pStyle w:val="FirstParagraph"/>
      </w:pPr>
      <w:r>
        <w:t xml:space="preserve">Ministry of Transport and Territorial Cohesion (Spain). (2014). Royal Decree 1175/2014, of December 26, establishing the regulations for the training, certification, and watchkeeping of seafarers.</w:t>
      </w:r>
    </w:p>
    <w:p>
      <w:pPr>
        <w:pStyle w:val="BodyText"/>
      </w:pPr>
      <w:r>
        <w:t xml:space="preserve">This Royal Decree transposes the international STCW Convention into Spanish national law. It is the specific legal framework that governs the professional practice of the Marine Engineer in Spain. The document details the specific academic and practical training requirements recognized by the Spanish Ministry of Transport. For engineers based in Valencia, this decree is crucial as it defines the legal validity of their certifications, the process for obtaining the "Patente de Navegación" (Navigation Patent) for engineers, and the specific watchkeeping rules applicable to Spanish-flagged vessels and those operating in Spanish territorial waters.</w:t>
      </w:r>
    </w:p>
    <w:p>
      <w:pPr>
        <w:pStyle w:val="BodyText"/>
      </w:pPr>
      <w:r>
        <w:t xml:space="preserve">European Maritime Safety Agency (EMSA). (2020). Annual Overview of Marine Casualties and Incidents.</w:t>
      </w:r>
    </w:p>
    <w:p>
      <w:pPr>
        <w:pStyle w:val="BodyText"/>
      </w:pPr>
      <w:r>
        <w:t xml:space="preserve">While a European publication, this report is highly relevant to the Spanish context, including the Valencian coast. It provides statistical data and analysis on maritime accidents, focusing on technical failures and human error. For a Marine Engineer, this resource offers insights into common mechanical failures and safety lapses in the Mediterranean region. It serves as a practical guide for risk assessment and maintenance planning, helping engineers in Valencia to prioritize safety protocols and technical inspections to prevent incidents similar to those documented in the report.</w:t>
      </w:r>
    </w:p>
    <w:bookmarkEnd w:id="21"/>
    <w:bookmarkStart w:id="22" w:name="X0f1bd3f4a65a54fc01ac2510f5a33579b13c01e"/>
    <w:p>
      <w:pPr>
        <w:pStyle w:val="Heading2"/>
      </w:pPr>
      <w:r>
        <w:t xml:space="preserve">Local Industry and Port Authority Resources</w:t>
      </w:r>
    </w:p>
    <w:p>
      <w:pPr>
        <w:pStyle w:val="FirstParagraph"/>
      </w:pPr>
      <w:r>
        <w:t xml:space="preserve">Port Authority of Valencia (APV). (2023). Strategic Plan 2023-2027: Sustainability and Digitalization.</w:t>
      </w:r>
    </w:p>
    <w:p>
      <w:pPr>
        <w:pStyle w:val="BodyText"/>
      </w:pPr>
      <w:r>
        <w:t xml:space="preserve">The Port Authority of Valencia is one of the most important maritime hubs in the Mediterranean. This strategic document outlines the port's future direction, emphasizing green energy, digitalization, and efficiency. For Marine Engineers working in shipyards, port operations, or vessel maintenance in Valencia, this text is indispensable. It highlights the shift towards shore power systems, alternative fuels, and automated logistics. Engineers must understand these trends to align their technical skills with the evolving infrastructure of the Port of Valencia, ensuring their expertise remains relevant in a rapidly modernizing industrial environment.</w:t>
      </w:r>
    </w:p>
    <w:p>
      <w:pPr>
        <w:pStyle w:val="BodyText"/>
      </w:pPr>
      <w:r>
        <w:t xml:space="preserve">Generalitat Valenciana. (2021). Regional Plan for the Promotion of the Blue Economy in the Valencian Community.</w:t>
      </w:r>
    </w:p>
    <w:p>
      <w:pPr>
        <w:pStyle w:val="BodyText"/>
      </w:pPr>
      <w:r>
        <w:t xml:space="preserve">This regional government document focuses on the economic development of maritime sectors within Valencia, including shipbuilding, offshore wind energy, and marine technology. It provides a macroeconomic view of the opportunities available to Marine Engineers in the region. The text identifies key growth areas such as the maintenance of offshore wind farms and the retrofitting of vessels for lower emissions. It is a valuable resource for engineers looking to understand the local job market, potential career paths beyond traditional shipping, and the government’s support for innovation in the maritime sector.</w:t>
      </w:r>
    </w:p>
    <w:bookmarkEnd w:id="22"/>
    <w:bookmarkStart w:id="23" w:name="academic-and-technical-education"/>
    <w:p>
      <w:pPr>
        <w:pStyle w:val="Heading2"/>
      </w:pPr>
      <w:r>
        <w:t xml:space="preserve">Academic and Technical Education</w:t>
      </w:r>
    </w:p>
    <w:p>
      <w:pPr>
        <w:pStyle w:val="FirstParagraph"/>
      </w:pPr>
      <w:r>
        <w:t xml:space="preserve">Universitat Politècnica de València (UPV). (2022). Degree in Nautical and Ocean Engineering: Official Curriculum and Competencies.</w:t>
      </w:r>
    </w:p>
    <w:p>
      <w:pPr>
        <w:pStyle w:val="BodyText"/>
      </w:pPr>
      <w:r>
        <w:t xml:space="preserve">The Universitat Politècnica de València is a leading institution for engineering education in Spain. This document outlines the academic requirements for becoming a qualified Marine Engineer in the region. It details the coursework in fluid mechanics, thermodynamics, marine structures, and navigation. For prospective engineers or those seeking to update their qualifications, this resource provides a clear roadmap of the technical knowledge expected in the modern Spanish maritime industry. It also highlights the university’s research focus on sustainable maritime technologies, which is increasingly important for engineers working in Valencia’s innovative industrial sector.</w:t>
      </w:r>
    </w:p>
    <w:p>
      <w:pPr>
        <w:pStyle w:val="BodyText"/>
      </w:pPr>
      <w:r>
        <w:t xml:space="preserve">Society of Naval Architects and Marine Engineers (SNAME). (2019). Marine Engineering Systems: Design and Operation.</w:t>
      </w:r>
    </w:p>
    <w:p>
      <w:pPr>
        <w:pStyle w:val="BodyText"/>
      </w:pPr>
      <w:r>
        <w:t xml:space="preserve">Although an international publication, this technical text is widely used in Spanish engineering curricula, including at the UPV. It provides a comprehensive overview of the design, operation, and maintenance of marine engineering systems. For a Marine Engineer in Valencia, this book serves as a critical technical reference for troubleshooting complex machinery, understanding propulsion systems, and managing power distribution on board. Its detailed diagrams and case studies are particularly useful for engineers dealing with the diverse fleet of vessels that frequent the Port of Valencia, ranging from large container ships to specialized offshore support vessels.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Valencia, Spain</dc:title>
  <dc:creator/>
  <dc:language>en</dc:language>
  <cp:keywords/>
  <dcterms:created xsi:type="dcterms:W3CDTF">2026-08-07T08:05:53Z</dcterms:created>
  <dcterms:modified xsi:type="dcterms:W3CDTF">2026-08-07T08:05:53Z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