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Istanbul,</w:t>
      </w:r>
      <w:r>
        <w:t xml:space="preserve"> </w:t>
      </w:r>
      <w:r>
        <w:t xml:space="preserve">Turkey</w:t>
      </w:r>
    </w:p>
    <w:bookmarkStart w:id="25" w:name="X722e793670fe6152ef66c16dfbe919e8b03e299"/>
    <w:p>
      <w:pPr>
        <w:pStyle w:val="Heading1"/>
      </w:pPr>
      <w:r>
        <w:t xml:space="preserve">Annotated Bibliography: The Role of the Marine Engineer in the Maritime Industry of Istanbul, Turkey</w:t>
      </w:r>
    </w:p>
    <w:p>
      <w:pPr>
        <w:pStyle w:val="FirstParagraph"/>
      </w:pPr>
      <w:r>
        <w:t xml:space="preserve">This annotated bibliography compiles essential resources regarding the profession of the Marine Engineer, with a specific focus on the operational, regulatory, and educational landscape of Istanbul, Turkey. As a global maritime hub bridging Europe and Asia, Istanbul presents a unique environment for marine engineering. The following sources examine technical competencies, Turkish maritime law, environmental regulations, and the educational pathways available in the region.</w:t>
      </w:r>
    </w:p>
    <w:bookmarkStart w:id="20" w:name="X4db1ba853bd3ce7b780776133d64e0eff440424"/>
    <w:p>
      <w:pPr>
        <w:pStyle w:val="Heading2"/>
      </w:pPr>
      <w:r>
        <w:t xml:space="preserve">Introduction to the Profession and Regional Context</w:t>
      </w:r>
    </w:p>
    <w:p>
      <w:pPr>
        <w:pStyle w:val="FirstParagraph"/>
      </w:pPr>
      <w:r>
        <w:t xml:space="preserve">International Maritime Organization (IMO). (2020).</w:t>
      </w:r>
      <w:r>
        <w:t xml:space="preserve"> </w:t>
      </w:r>
      <w:r>
        <w:rPr>
          <w:iCs/>
          <w:i/>
        </w:rPr>
        <w:t xml:space="preserve">STCW Code: Standards of Training, Certification and Watchkeeping for Seafarers</w:t>
      </w:r>
      <w:r>
        <w:t xml:space="preserve">. London: IMO Publishing.</w:t>
      </w:r>
    </w:p>
    <w:p>
      <w:pPr>
        <w:pStyle w:val="BodyText"/>
      </w:pPr>
      <w:r>
        <w:t xml:space="preserve">This foundational document outlines the global standards required for marine engineers. For a marine engineer operating in Istanbul, compliance with the STCW Code is mandatory. The text details the specific competencies required for engine room management, safety procedures, and pollution prevention. It is critical for understanding the baseline qualifications necessary to work on vessels registered under the Turkish flag or those calling at Istanbul ports such as Ambarlı and Haydarpaşa. The code ensures that engineers in Turkey meet international safety and operational benchmarks.</w:t>
      </w:r>
    </w:p>
    <w:p>
      <w:pPr>
        <w:pStyle w:val="BodyText"/>
      </w:pPr>
      <w:r>
        <w:t xml:space="preserve">Turkish Maritime Administration (TMD). (2021).</w:t>
      </w:r>
      <w:r>
        <w:t xml:space="preserve"> </w:t>
      </w:r>
      <w:r>
        <w:rPr>
          <w:iCs/>
          <w:i/>
        </w:rPr>
        <w:t xml:space="preserve">Regulations on the Manning of Ships and the Certification of Seafarers</w:t>
      </w:r>
      <w:r>
        <w:t xml:space="preserve">. Ankara: TMD Official Gazette.</w:t>
      </w:r>
    </w:p>
    <w:p>
      <w:pPr>
        <w:pStyle w:val="BodyText"/>
      </w:pPr>
      <w:r>
        <w:t xml:space="preserve">This source provides the specific legal framework governing marine engineers in Turkey. It details the licensing procedures, medical requirements, and continuous professional development mandates enforced by the Turkish government. For engineers seeking employment in Istanbul, this document is vital as it explains the bureaucratic process of obtaining a Turkish license, which is often required even for foreign nationals working on domestic routes or Turkish-flagged vessels. It highlights the intersection of international law and local Turkish maritime policy.</w:t>
      </w:r>
    </w:p>
    <w:bookmarkEnd w:id="20"/>
    <w:bookmarkStart w:id="21" w:name="Xabdeb2f4168a8ca2d1632f047f237592fbfe26c"/>
    <w:p>
      <w:pPr>
        <w:pStyle w:val="Heading2"/>
      </w:pPr>
      <w:r>
        <w:t xml:space="preserve">Technical Operations and Ship Maintenance</w:t>
      </w:r>
    </w:p>
    <w:p>
      <w:pPr>
        <w:pStyle w:val="FirstParagraph"/>
      </w:pPr>
      <w:r>
        <w:t xml:space="preserve">Lloyd's Register Foundation. (2019).</w:t>
      </w:r>
      <w:r>
        <w:t xml:space="preserve"> </w:t>
      </w:r>
      <w:r>
        <w:rPr>
          <w:iCs/>
          <w:i/>
        </w:rPr>
        <w:t xml:space="preserve">Marine Engineering: Principles and Practice</w:t>
      </w:r>
      <w:r>
        <w:t xml:space="preserve">. London: Lloyd's Register.</w:t>
      </w:r>
    </w:p>
    <w:p>
      <w:pPr>
        <w:pStyle w:val="BodyText"/>
      </w:pPr>
      <w:r>
        <w:t xml:space="preserve">This comprehensive technical text covers the core principles of marine propulsion, auxiliary machinery, and electrical systems. Given Istanbul's status as a major ship repair and maintenance hub, particularly in the Tuzla and Kadıköy districts, this resource is highly relevant. It provides the theoretical background necessary for marine engineers to perform complex repairs and maintenance tasks. The text is frequently referenced by engineering firms in Istanbul to ensure that technical staff are up-to-date with modern engineering practices and machinery diagnostics.</w:t>
      </w:r>
    </w:p>
    <w:p>
      <w:pPr>
        <w:pStyle w:val="BodyText"/>
      </w:pPr>
      <w:r>
        <w:t xml:space="preserve">Sözen, A., &amp; Yılmaz, H. (2022). "Modernization of Ship Propulsion Systems in Turkish Shipyards."</w:t>
      </w:r>
      <w:r>
        <w:t xml:space="preserve"> </w:t>
      </w:r>
      <w:r>
        <w:rPr>
          <w:iCs/>
          <w:i/>
        </w:rPr>
        <w:t xml:space="preserve">Journal of Marine Engineering and Technology</w:t>
      </w:r>
      <w:r>
        <w:t xml:space="preserve">, 21(3), 45-62.</w:t>
      </w:r>
    </w:p>
    <w:p>
      <w:pPr>
        <w:pStyle w:val="BodyText"/>
      </w:pPr>
      <w:r>
        <w:t xml:space="preserve">This academic article focuses on the technological advancements being implemented in Turkish shipyards, many of which are located in the Istanbul metropolitan area. It discusses the transition from traditional diesel engines to hybrid and LNG-powered systems. For a marine engineer in Istanbul, this source is crucial for understanding the evolving technical demands of the local industry. It highlights the skills gap and the need for engineers to adapt to new fuel technologies and emission control systems prevalent in the region's modernization efforts.</w:t>
      </w:r>
    </w:p>
    <w:bookmarkEnd w:id="21"/>
    <w:bookmarkStart w:id="22" w:name="X9e109fb6b1cb6da8bfb11855f77c713391f6193"/>
    <w:p>
      <w:pPr>
        <w:pStyle w:val="Heading2"/>
      </w:pPr>
      <w:r>
        <w:t xml:space="preserve">Environmental Regulations and Sustainability</w:t>
      </w:r>
    </w:p>
    <w:p>
      <w:pPr>
        <w:pStyle w:val="FirstParagraph"/>
      </w:pPr>
      <w:r>
        <w:t xml:space="preserve">European Environment Agency (EEA). (2023).</w:t>
      </w:r>
      <w:r>
        <w:t xml:space="preserve"> </w:t>
      </w:r>
      <w:r>
        <w:rPr>
          <w:iCs/>
          <w:i/>
        </w:rPr>
        <w:t xml:space="preserve">Marine Environment in the Mediterranean and Black Sea: State and Outlook</w:t>
      </w:r>
      <w:r>
        <w:t xml:space="preserve">. Copenhagen: EEA.</w:t>
      </w:r>
    </w:p>
    <w:p>
      <w:pPr>
        <w:pStyle w:val="BodyText"/>
      </w:pPr>
      <w:r>
        <w:t xml:space="preserve">Istanbul is strategically located at the entrance to the Black Sea and the Mediterranean via the Bosphorus Strait. This report analyzes the environmental impact of maritime traffic in these sensitive areas. It is essential reading for marine engineers responsible for pollution prevention and ballast water management. The document outlines the strict environmental regulations that apply to vessels transiting the Bosphorus, emphasizing the engineer's role in minimizing ecological damage and complying with international environmental protocols enforced in Turkish waters.</w:t>
      </w:r>
    </w:p>
    <w:p>
      <w:pPr>
        <w:pStyle w:val="BodyText"/>
      </w:pPr>
      <w:r>
        <w:t xml:space="preserve">Ministry of Transport and Infrastructure of Turkey. (2022).</w:t>
      </w:r>
      <w:r>
        <w:t xml:space="preserve"> </w:t>
      </w:r>
      <w:r>
        <w:rPr>
          <w:iCs/>
          <w:i/>
        </w:rPr>
        <w:t xml:space="preserve">Implementation of IMO 2020 Sulfur Cap in Turkish Ports</w:t>
      </w:r>
      <w:r>
        <w:t xml:space="preserve">. Ankara: Ministry Publications.</w:t>
      </w:r>
    </w:p>
    <w:p>
      <w:pPr>
        <w:pStyle w:val="BodyText"/>
      </w:pPr>
      <w:r>
        <w:t xml:space="preserve">This government publication details Turkey's enforcement of the global sulfur cap regulation. It provides specific guidelines for marine engineers regarding fuel switching procedures and the use of scrubber systems in Turkish ports. For engineers working in Istanbul, where port inspections are rigorous, this document offers practical advice on compliance. It underscores the importance of fuel quality management and the technical adjustments required to operate legally and efficiently within the regulatory environment of Istanbul's busy ports.</w:t>
      </w:r>
    </w:p>
    <w:bookmarkEnd w:id="22"/>
    <w:bookmarkStart w:id="23" w:name="Xe593905a4d74210635164b65bc648f3c1b44e14"/>
    <w:p>
      <w:pPr>
        <w:pStyle w:val="Heading2"/>
      </w:pPr>
      <w:r>
        <w:t xml:space="preserve">Education and Professional Development in Istanbul</w:t>
      </w:r>
    </w:p>
    <w:p>
      <w:pPr>
        <w:pStyle w:val="FirstParagraph"/>
      </w:pPr>
      <w:r>
        <w:t xml:space="preserve">Istanbul Technical University (ITU). (2023).</w:t>
      </w:r>
      <w:r>
        <w:t xml:space="preserve"> </w:t>
      </w:r>
      <w:r>
        <w:rPr>
          <w:iCs/>
          <w:i/>
        </w:rPr>
        <w:t xml:space="preserve">Department of Naval Architecture and Marine Engineering: Curriculum and Research</w:t>
      </w:r>
      <w:r>
        <w:t xml:space="preserve">. Istanbul: ITU Press.</w:t>
      </w:r>
    </w:p>
    <w:p>
      <w:pPr>
        <w:pStyle w:val="BodyText"/>
      </w:pPr>
      <w:r>
        <w:t xml:space="preserve">As one of the leading technical universities in Turkey, ITU plays a pivotal role in training marine engineers. This source outlines the academic curriculum and research initiatives focused on marine engineering. It is valuable for understanding the educational background of engineers entering the workforce in Istanbul. The document highlights the university's emphasis on practical training, simulation labs, and industry partnerships, which prepare graduates for the specific challenges of the maritime industry in the region.</w:t>
      </w:r>
    </w:p>
    <w:p>
      <w:pPr>
        <w:pStyle w:val="BodyText"/>
      </w:pPr>
      <w:r>
        <w:t xml:space="preserve">Turkish Chamber of Marine Engineers (TMMOB). (2021).</w:t>
      </w:r>
      <w:r>
        <w:t xml:space="preserve"> </w:t>
      </w:r>
      <w:r>
        <w:rPr>
          <w:iCs/>
          <w:i/>
        </w:rPr>
        <w:t xml:space="preserve">Professional Ethics and Continuing Education for Marine Engineers in Turkey</w:t>
      </w:r>
      <w:r>
        <w:t xml:space="preserve">. Istanbul: TMMOB Publications.</w:t>
      </w:r>
    </w:p>
    <w:p>
      <w:pPr>
        <w:pStyle w:val="BodyText"/>
      </w:pPr>
      <w:r>
        <w:t xml:space="preserve">This publication by the professional chamber addresses the ethical standards and continuing education requirements for marine engineers practicing in Turkey. It is particularly relevant for engineers in Istanbul, where the chamber is actively involved in professional development. The text discusses the importance of lifelong learning, ethical decision-making, and the role of the chamber in advocating for engineers' rights and safety. It serves as a guide for maintaining professional competence and integrity in the dynamic maritime environment of Istanbul.</w:t>
      </w:r>
    </w:p>
    <w:bookmarkEnd w:id="23"/>
    <w:bookmarkStart w:id="24" w:name="conclusion"/>
    <w:p>
      <w:pPr>
        <w:pStyle w:val="Heading2"/>
      </w:pPr>
      <w:r>
        <w:t xml:space="preserve">Conclusion</w:t>
      </w:r>
    </w:p>
    <w:p>
      <w:pPr>
        <w:pStyle w:val="FirstParagraph"/>
      </w:pPr>
      <w:r>
        <w:t xml:space="preserve">The annotated bibliography above provides a comprehensive overview of the resources available to marine engineers in Istanbul, Turkey. It covers the regulatory, technical, environmental, and educational aspects of the profession. By consulting these sources, marine engineers can ensure they are well-informed, compliant, and prepared to meet the challenges of working in one of the world's most significant maritime hubs.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Istanbul, Turkey</dc:title>
  <dc:creator/>
  <dc:language>en</dc:language>
  <cp:keywords/>
  <dcterms:created xsi:type="dcterms:W3CDTF">2026-08-07T02:25:24Z</dcterms:created>
  <dcterms:modified xsi:type="dcterms:W3CDTF">2026-08-07T02:25:24Z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