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Sydney,</w:t>
      </w:r>
      <w:r>
        <w:t xml:space="preserve"> </w:t>
      </w:r>
      <w:r>
        <w:t xml:space="preserve">Australia</w:t>
      </w:r>
    </w:p>
    <w:bookmarkStart w:id="21" w:name="X3be52e4bc505133a97e204d079afda14e5b1b51"/>
    <w:p>
      <w:pPr>
        <w:pStyle w:val="Heading1"/>
      </w:pPr>
      <w:r>
        <w:t xml:space="preserve">Annotated Bibliography: The Marketing Manager in Sydney, Australia</w:t>
      </w:r>
    </w:p>
    <w:p>
      <w:pPr>
        <w:pStyle w:val="FirstParagraph"/>
      </w:pPr>
      <w:r>
        <w:t xml:space="preserve">This annotated bibliography compiles key resources regarding the role, responsibilities, and strategic importance of the Marketing Manager within the specific context of Sydney, Australia. The selected sources cover digital transformation, consumer behavior in the Australian market, leadership competencies, and the unique regulatory environment of New South Wales. These references are essential for understanding how marketing leadership operates in one of the world's most competitive and dynamic urban economies.</w:t>
      </w:r>
    </w:p>
    <w:bookmarkStart w:id="20" w:name="references"/>
    <w:p>
      <w:pPr>
        <w:pStyle w:val="Heading2"/>
      </w:pPr>
      <w:r>
        <w:t xml:space="preserve">References</w:t>
      </w:r>
    </w:p>
    <w:p>
      <w:pPr>
        <w:pStyle w:val="FirstParagraph"/>
      </w:pPr>
      <w:r>
        <w:t xml:space="preserve">Australian Bureau of Statistics (ABS). (2023). Information Technology Services, Australia. Canberra: ABS.</w:t>
      </w:r>
    </w:p>
    <w:p>
      <w:pPr>
        <w:pStyle w:val="BodyText"/>
      </w:pPr>
      <w:r>
        <w:t xml:space="preserve">This official government report provides comprehensive data on the adoption of information technology services across Australian businesses. It highlights the rapid shift toward digital marketing channels, cloud computing, and data analytics within the corporate sector.</w:t>
      </w:r>
    </w:p>
    <w:p>
      <w:pPr>
        <w:pStyle w:val="BodyText"/>
      </w:pPr>
      <w:r>
        <w:t xml:space="preserve">As a primary source from the national statistical agency, this document offers high credibility and factual accuracy. It quantifies the technological infrastructure that Marketing Managers in Sydney must navigate.</w:t>
      </w:r>
    </w:p>
    <w:p>
      <w:pPr>
        <w:pStyle w:val="BodyText"/>
      </w:pPr>
      <w:r>
        <w:t xml:space="preserve">For a Marketing Manager in Sydney, this data is critical for justifying budgets for digital transformation. It underscores the necessity of integrating advanced analytics into marketing strategies to remain competitive in the Australian market.</w:t>
      </w:r>
    </w:p>
    <w:p>
      <w:pPr>
        <w:pStyle w:val="BodyText"/>
      </w:pPr>
      <w:r>
        <w:t xml:space="preserve">Chaffey, D., &amp; Ellis-Chadwick, F. (2022). Digital Marketing: Strategy, Implementation and Practice (8th ed.). Pearson Australia.</w:t>
      </w:r>
    </w:p>
    <w:p>
      <w:pPr>
        <w:pStyle w:val="BodyText"/>
      </w:pPr>
      <w:r>
        <w:t xml:space="preserve">This textbook is a definitive guide to digital marketing principles, updated with recent case studies relevant to the Asia-Pacific region. It covers search engine optimization, social media marketing, content strategy, and customer relationship management.</w:t>
      </w:r>
    </w:p>
    <w:p>
      <w:pPr>
        <w:pStyle w:val="BodyText"/>
      </w:pPr>
      <w:r>
        <w:t xml:space="preserve">Chaffey and Ellis-Chadwick are recognized authorities in the field. The Australian edition specifically tailors examples to local platforms and consumer habits, making it highly practical for professionals operating in Sydney.</w:t>
      </w:r>
    </w:p>
    <w:p>
      <w:pPr>
        <w:pStyle w:val="BodyText"/>
      </w:pPr>
      <w:r>
        <w:t xml:space="preserve">This resource serves as a foundational manual for Marketing Managers in Sydney. It provides the tactical frameworks necessary to execute campaigns that resonate with the tech-savvy Sydney demographic while adhering to global best practices.</w:t>
      </w:r>
    </w:p>
    <w:p>
      <w:pPr>
        <w:pStyle w:val="BodyText"/>
      </w:pPr>
      <w:r>
        <w:t xml:space="preserve">Deloitte Access Economics. (2023). The Economic Impact of Marketing on Australian Business. Sydney: Deloitte Touche Tohmatsu.</w:t>
      </w:r>
    </w:p>
    <w:p>
      <w:pPr>
        <w:pStyle w:val="BodyText"/>
      </w:pPr>
      <w:r>
        <w:t xml:space="preserve">This report analyzes the correlation between marketing expenditure and economic growth in Australia. It emphasizes the role of marketing in driving innovation, brand equity, and consumer confidence, particularly in major metropolitan hubs like Sydney.</w:t>
      </w:r>
    </w:p>
    <w:p>
      <w:pPr>
        <w:pStyle w:val="BodyText"/>
      </w:pPr>
      <w:r>
        <w:t xml:space="preserve">Deloitte is a leading global consulting firm, and their economic modeling is rigorous. The report provides a macroeconomic perspective that validates the strategic importance of the marketing function within the C-suite.</w:t>
      </w:r>
    </w:p>
    <w:p>
      <w:pPr>
        <w:pStyle w:val="BodyText"/>
      </w:pPr>
      <w:r>
        <w:t xml:space="preserve">Marketing Managers in Sydney can use this report to advocate for their department's value to stakeholders. It demonstrates how effective marketing leadership directly contributes to the economic vitality of Sydney and the broader Australian economy.</w:t>
      </w:r>
    </w:p>
    <w:p>
      <w:pPr>
        <w:pStyle w:val="BodyText"/>
      </w:pPr>
      <w:r>
        <w:t xml:space="preserve">Kotler, P., Kartajaya, H., &amp; Setiawan, I. (2021). Marketing 5.0: Technology for Humanity. Wiley.</w:t>
      </w:r>
    </w:p>
    <w:p>
      <w:pPr>
        <w:pStyle w:val="BodyText"/>
      </w:pPr>
      <w:r>
        <w:t xml:space="preserve">This book explores the evolution of marketing through the lens of advanced technologies such as artificial intelligence, the Internet of Things, and big data. It argues for a human-centric approach to technology in marketing.</w:t>
      </w:r>
    </w:p>
    <w:p>
      <w:pPr>
        <w:pStyle w:val="BodyText"/>
      </w:pPr>
      <w:r>
        <w:t xml:space="preserve">Kotler is a seminal figure in marketing theory. This work is highly regarded for its forward-thinking approach. It bridges the gap between technical innovation and emotional consumer connection.</w:t>
      </w:r>
    </w:p>
    <w:p>
      <w:pPr>
        <w:pStyle w:val="BodyText"/>
      </w:pPr>
      <w:r>
        <w:t xml:space="preserve">Sydney is a hub for fintech and digital innovation. Marketing Managers here must balance automation with personalization. This text provides the strategic vision needed to lead marketing teams in adopting emerging technologies without losing the human touch.</w:t>
      </w:r>
    </w:p>
    <w:p>
      <w:pPr>
        <w:pStyle w:val="BodyText"/>
      </w:pPr>
      <w:r>
        <w:t xml:space="preserve">Office of the Australian Information Commissioner (OAIC). (2022). Privacy Act Guidelines: Marketing and Direct Marketing. Canberra: OAIC.</w:t>
      </w:r>
    </w:p>
    <w:p>
      <w:pPr>
        <w:pStyle w:val="BodyText"/>
      </w:pPr>
      <w:r>
        <w:t xml:space="preserve">This guideline document outlines the legal requirements for marketing communications under the Australian Privacy Act. It details rules regarding consent, opt-out mechanisms, and the handling of personal information.</w:t>
      </w:r>
    </w:p>
    <w:p>
      <w:pPr>
        <w:pStyle w:val="BodyText"/>
      </w:pPr>
      <w:r>
        <w:t xml:space="preserve">As the regulatory body responsible for privacy in Australia, the OAIC provides the definitive legal interpretation. Compliance with these guidelines is mandatory for all businesses operating in Australia.</w:t>
      </w:r>
    </w:p>
    <w:p>
      <w:pPr>
        <w:pStyle w:val="BodyText"/>
      </w:pPr>
      <w:r>
        <w:t xml:space="preserve">For Marketing Managers in Sydney, this is a non-negotiable reference. Missteps in privacy compliance can result in severe penalties and reputational damage. This document ensures that marketing strategies are legally sound and ethically responsible.</w:t>
      </w:r>
    </w:p>
    <w:p>
      <w:pPr>
        <w:pStyle w:val="BodyText"/>
      </w:pPr>
      <w:r>
        <w:t xml:space="preserve">PwC Australia. (2023). Consumer Intelligence Series: Sydney Consumer Trends. Sydney: PricewaterhouseCoopers.</w:t>
      </w:r>
    </w:p>
    <w:p>
      <w:pPr>
        <w:pStyle w:val="BodyText"/>
      </w:pPr>
      <w:r>
        <w:t xml:space="preserve">This annual report tracks the spending habits, brand loyalty, and digital engagement of consumers in Sydney. It highlights trends such as the demand for sustainability, ethical sourcing, and seamless omnichannel experiences.</w:t>
      </w:r>
    </w:p>
    <w:p>
      <w:pPr>
        <w:pStyle w:val="BodyText"/>
      </w:pPr>
      <w:r>
        <w:t xml:space="preserve">PwC is a trusted source for business intelligence. Their consumer surveys are extensive and provide actionable insights into the mindset of the Sydney consumer.</w:t>
      </w:r>
    </w:p>
    <w:p>
      <w:pPr>
        <w:pStyle w:val="BodyText"/>
      </w:pPr>
      <w:r>
        <w:t xml:space="preserve">Understanding the local consumer is paramount. This report equips Marketing Managers in Sydney with the data needed to craft messages that align with the values and expectations of the local population, particularly regarding sustainability and digital convenience.</w:t>
      </w:r>
    </w:p>
    <w:p>
      <w:pPr>
        <w:pStyle w:val="BodyText"/>
      </w:pPr>
      <w:r>
        <w:t xml:space="preserve">Sydney Chamber of Commerce and Industry. (2023). Business Outlook Report: Marketing and Innovation in NSW. Sydney: SCCI.</w:t>
      </w:r>
    </w:p>
    <w:p>
      <w:pPr>
        <w:pStyle w:val="BodyText"/>
      </w:pPr>
      <w:r>
        <w:t xml:space="preserve">This report surveys business leaders in New South Wales regarding their challenges and opportunities. It identifies marketing agility and talent acquisition as key priorities for growth in the Sydney market.</w:t>
      </w:r>
    </w:p>
    <w:p>
      <w:pPr>
        <w:pStyle w:val="BodyText"/>
      </w:pPr>
      <w:r>
        <w:t xml:space="preserve">The SCCI represents the interests of businesses in Sydney. Their insights are grounded in the real-world experiences of local executives and provide a practical view of the business landscape.</w:t>
      </w:r>
    </w:p>
    <w:p>
      <w:pPr>
        <w:pStyle w:val="BodyText"/>
      </w:pPr>
      <w:r>
        <w:t xml:space="preserve">This source highlights the operational challenges faced by Marketing Managers in Sydney, such as competition for skilled talent. It offers context for leadership development and team-building strategies within the local industry.</w:t>
      </w:r>
    </w:p>
    <w:p>
      <w:pPr>
        <w:pStyle w:val="BodyText"/>
      </w:pPr>
      <w:r>
        <w:t xml:space="preserve">Zaltman, G. (2020). How Customers Think: Essential Insights into the Mind of the Market. Harvard Business Review Press.</w:t>
      </w:r>
    </w:p>
    <w:p>
      <w:pPr>
        <w:pStyle w:val="BodyText"/>
      </w:pPr>
      <w:r>
        <w:t xml:space="preserve">This book delves into the subconscious drivers of consumer behavior. It uses neuroscience and psychology to explain why customers make the decisions they do, emphasizing the importance of emotional branding.</w:t>
      </w:r>
    </w:p>
    <w:p>
      <w:pPr>
        <w:pStyle w:val="BodyText"/>
      </w:pPr>
      <w:r>
        <w:t xml:space="preserve">Zaltman is a renowned professor at Harvard Business School. His work is academically rigorous yet accessible. It challenges traditional rational models of consumer behavior.</w:t>
      </w:r>
    </w:p>
    <w:p>
      <w:pPr>
        <w:pStyle w:val="BodyText"/>
      </w:pPr>
      <w:r>
        <w:t xml:space="preserve">In a saturated market like Sydney, emotional connection is a key differentiator. Marketing Managers can apply Zaltman's insights to create deeper brand relationships and more effective campaigns that resonate on a psychological level with Australian consumers.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Sydney, Australia</dc:title>
  <dc:creator/>
  <dc:language>en</dc:language>
  <cp:keywords/>
  <dcterms:created xsi:type="dcterms:W3CDTF">2026-08-10T09:21:13Z</dcterms:created>
  <dcterms:modified xsi:type="dcterms:W3CDTF">2026-08-10T09:21:13Z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