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Montreal</w:t>
      </w:r>
    </w:p>
    <w:bookmarkStart w:id="21" w:name="Xa9e859a86110f664b3ba30715d227311f0ce41f"/>
    <w:p>
      <w:pPr>
        <w:pStyle w:val="Heading1"/>
      </w:pPr>
      <w:r>
        <w:t xml:space="preserve">Annotated Bibliography: The Marketing Manager Role in Canada Montreal</w:t>
      </w:r>
    </w:p>
    <w:p>
      <w:pPr>
        <w:pStyle w:val="FirstParagraph"/>
      </w:pPr>
      <w:r>
        <w:t xml:space="preserve">This annotated bibliography compiles essential resources regarding the role, responsibilities, and strategic importance of the Marketing Manager within the specific context of Canada Montreal. As a bilingual metropolis and a global hub for technology, gaming, and creative industries, Montreal presents unique challenges and opportunities for marketing professionals. The following sources explore the intersection of bilingual communication, cultural nuance, digital transformation, and regulatory compliance required for marketing leadership in this distinct Canadian market.</w:t>
      </w:r>
    </w:p>
    <w:bookmarkStart w:id="20" w:name="references"/>
    <w:p>
      <w:pPr>
        <w:pStyle w:val="Heading2"/>
      </w:pPr>
      <w:r>
        <w:t xml:space="preserve">References</w:t>
      </w:r>
    </w:p>
    <w:p>
      <w:pPr>
        <w:pStyle w:val="FirstParagraph"/>
      </w:pPr>
      <w:r>
        <w:t xml:space="preserve">Association of Canadian Advertisers. (2023).</w:t>
      </w:r>
      <w:r>
        <w:t xml:space="preserve"> </w:t>
      </w:r>
      <w:r>
        <w:rPr>
          <w:iCs/>
          <w:i/>
        </w:rPr>
        <w:t xml:space="preserve">State of Marketing in Canada: Navigating the Bilingual Landscape</w:t>
      </w:r>
      <w:r>
        <w:t xml:space="preserve">. Toronto: ACA Publications.</w:t>
      </w:r>
    </w:p>
    <w:p>
      <w:pPr>
        <w:pStyle w:val="BodyText"/>
      </w:pPr>
      <w:r>
        <w:t xml:space="preserve">This comprehensive industry report provides a macro-level view of the Canadian marketing environment, with a dedicated section analyzing the Quebec market. For a Marketing Manager operating in Canada Montreal, this resource is critical for understanding the regulatory and cultural expectations surrounding language. The report details how Bill 96 has influenced advertising standards, emphasizing that a Marketing Manager in Montreal must ensure all consumer-facing materials are not only translated but culturally localized. The document highlights that successful marketing leadership in this region requires a dual competency in data analytics and linguistic sensitivity. It serves as a foundational text for understanding the legal framework within which Montreal-based marketing strategies must operate.</w:t>
      </w:r>
    </w:p>
    <w:p>
      <w:pPr>
        <w:pStyle w:val="BodyText"/>
      </w:pPr>
      <w:r>
        <w:t xml:space="preserve">Bouchard, M., &amp; Tremblay, S. (2022).</w:t>
      </w:r>
      <w:r>
        <w:t xml:space="preserve"> </w:t>
      </w:r>
      <w:r>
        <w:rPr>
          <w:iCs/>
          <w:i/>
        </w:rPr>
        <w:t xml:space="preserve">Digital Leadership in the Creative Capital: Marketing Strategies for Montreal Tech Firms</w:t>
      </w:r>
      <w:r>
        <w:t xml:space="preserve">. Montreal: Presses de l'Université de Montréal.</w:t>
      </w:r>
    </w:p>
    <w:p>
      <w:pPr>
        <w:pStyle w:val="BodyText"/>
      </w:pPr>
      <w:r>
        <w:t xml:space="preserve">Focusing specifically on the technology and gaming sectors that define Montreal's economy, this academic text examines the evolving role of the Marketing Manager in high-growth startups. The authors argue that the Marketing Manager in Canada Montreal acts as a bridge between local creative talent and global markets. The book provides case studies of successful campaigns that leveraged Montreal's unique cultural identity to attract international investment. It is particularly relevant for professionals seeking to understand how to position Montreal-based brands globally while maintaining local authenticity. The text offers actionable frameworks for digital transformation, making it an essential read for modern marketing leaders in the city.</w:t>
      </w:r>
    </w:p>
    <w:p>
      <w:pPr>
        <w:pStyle w:val="BodyText"/>
      </w:pPr>
      <w:r>
        <w:t xml:space="preserve">Canadian Marketing Association. (2024).</w:t>
      </w:r>
      <w:r>
        <w:t xml:space="preserve"> </w:t>
      </w:r>
      <w:r>
        <w:rPr>
          <w:iCs/>
          <w:i/>
        </w:rPr>
        <w:t xml:space="preserve">Code of Ethics and Standards of Practice for Marketing Professionals</w:t>
      </w:r>
      <w:r>
        <w:t xml:space="preserve">. Ottawa: CMA.</w:t>
      </w:r>
    </w:p>
    <w:p>
      <w:pPr>
        <w:pStyle w:val="BodyText"/>
      </w:pPr>
      <w:r>
        <w:t xml:space="preserve">While applicable nationwide, this code is indispensable for any Marketing Manager practicing in Canada Montreal. It outlines the ethical obligations regarding truth in advertising, privacy, and consumer protection. Given Montreal's diverse population and strict provincial consumer protection laws, this document provides the necessary guidelines for compliance. It emphasizes the responsibility of the Marketing Manager to foster trust through transparent communication. For professionals navigating the complex intersection of federal Canadian laws and Quebec-specific regulations, this code serves as a primary reference for ethical decision-making and risk management in marketing campaigns.</w:t>
      </w:r>
    </w:p>
    <w:p>
      <w:pPr>
        <w:pStyle w:val="BodyText"/>
      </w:pPr>
      <w:r>
        <w:t xml:space="preserve">Desjardins, L. (2021).</w:t>
      </w:r>
      <w:r>
        <w:t xml:space="preserve"> </w:t>
      </w:r>
      <w:r>
        <w:rPr>
          <w:iCs/>
          <w:i/>
        </w:rPr>
        <w:t xml:space="preserve">Bilingual Branding: Building Equity in a Dual-Language Market</w:t>
      </w:r>
      <w:r>
        <w:t xml:space="preserve">. Quebec City: Éditions Fides.</w:t>
      </w:r>
    </w:p>
    <w:p>
      <w:pPr>
        <w:pStyle w:val="BodyText"/>
      </w:pPr>
      <w:r>
        <w:t xml:space="preserve">This monograph addresses the core challenge of branding in Montreal: effective bilingualism. Desjardins explores how a Marketing Manager can maintain brand consistency across French and English communications without diluting the brand message. The book critiques "lazy translation" and advocates for a strategy of "transcreation," where marketing materials are adapted to resonate with the specific cultural psyche of both linguistic groups in Montreal. It is a vital resource for Marketing Managers tasked with unifying brand voice in a city where language is a significant cultural marker. The text provides practical tools for managing bilingual creative teams and ensuring that marketing assets meet the high standards of both communities.</w:t>
      </w:r>
    </w:p>
    <w:p>
      <w:pPr>
        <w:pStyle w:val="BodyText"/>
      </w:pPr>
      <w:r>
        <w:t xml:space="preserve">Government of Quebec. (2023).</w:t>
      </w:r>
      <w:r>
        <w:t xml:space="preserve"> </w:t>
      </w:r>
      <w:r>
        <w:rPr>
          <w:iCs/>
          <w:i/>
        </w:rPr>
        <w:t xml:space="preserve">Charter of the French Language: Implications for Commercial Activities</w:t>
      </w:r>
      <w:r>
        <w:t xml:space="preserve">. Quebec City: Publications du Québec.</w:t>
      </w:r>
    </w:p>
    <w:p>
      <w:pPr>
        <w:pStyle w:val="BodyText"/>
      </w:pPr>
      <w:r>
        <w:t xml:space="preserve">This official government publication is a mandatory reference for any Marketing Manager in Canada Montreal. It details the legal requirements for the use of French in commercial signage, product labeling, and advertising. The document clarifies the hierarchy of languages in public spaces and digital media, ensuring that French is markedly predominant. For a Marketing Manager, ignoring these guidelines can result in significant fines and reputational damage. This source provides the definitive legal text necessary for compliance audits and strategic planning. It underscores the importance of legal literacy as a core competency for marketing leadership in the province of Quebec.</w:t>
      </w:r>
    </w:p>
    <w:p>
      <w:pPr>
        <w:pStyle w:val="BodyText"/>
      </w:pPr>
      <w:r>
        <w:t xml:space="preserve">Hachem, R., &amp; Gagnon, P. (2023).</w:t>
      </w:r>
      <w:r>
        <w:t xml:space="preserve"> </w:t>
      </w:r>
      <w:r>
        <w:rPr>
          <w:iCs/>
          <w:i/>
        </w:rPr>
        <w:t xml:space="preserve">Consumer Behavior in Urban Canada: The Montreal Case Study</w:t>
      </w:r>
      <w:r>
        <w:t xml:space="preserve">. Vancouver: UBC Press.</w:t>
      </w:r>
    </w:p>
    <w:p>
      <w:pPr>
        <w:pStyle w:val="BodyText"/>
      </w:pPr>
      <w:r>
        <w:t xml:space="preserve">This research-driven book offers deep insights into the psychographics of Montreal consumers. It analyzes how factors such as immigration, multiculturalism, and economic shifts influence purchasing decisions in the city. For a Marketing Manager, understanding these nuances is crucial for segmenting markets and targeting campaigns effectively. The authors highlight that Montreal consumers are increasingly value-driven and socially conscious, requiring marketing strategies that emphasize sustainability and corporate social responsibility. This text provides empirical data that supports evidence-based marketing decisions, helping managers move beyond assumptions to create campaigns that truly resonate with the local demographic.</w:t>
      </w:r>
    </w:p>
    <w:p>
      <w:pPr>
        <w:pStyle w:val="BodyText"/>
      </w:pPr>
      <w:r>
        <w:t xml:space="preserve">Institut de Marketing du Québec. (2022).</w:t>
      </w:r>
      <w:r>
        <w:t xml:space="preserve"> </w:t>
      </w:r>
      <w:r>
        <w:rPr>
          <w:iCs/>
          <w:i/>
        </w:rPr>
        <w:t xml:space="preserve">Annual Report on Marketing Trends and Talent in Quebec</w:t>
      </w:r>
      <w:r>
        <w:t xml:space="preserve">. Montreal: IMQ.</w:t>
      </w:r>
    </w:p>
    <w:p>
      <w:pPr>
        <w:pStyle w:val="BodyText"/>
      </w:pPr>
      <w:r>
        <w:t xml:space="preserve">Published by a leading professional body in the region, this annual report tracks the skills gap and emerging trends in the Quebec marketing sector. It identifies key competencies required for the modern Marketing Manager in Canada Montreal, including proficiency in AI-driven analytics, content marketing, and community management. The report also discusses the competitive landscape for talent, noting the high demand for bilingual marketing leaders. It serves as a benchmark for professional development, helping Marketing Managers identify areas for upskilling. Additionally, it provides valuable data on salary expectations and career progression within the Montreal market, making it useful for both individual professionals and HR departments.</w:t>
      </w:r>
    </w:p>
    <w:p>
      <w:pPr>
        <w:pStyle w:val="BodyText"/>
      </w:pPr>
      <w:r>
        <w:t xml:space="preserve">Lavoie, C. (2024).</w:t>
      </w:r>
      <w:r>
        <w:t xml:space="preserve"> </w:t>
      </w:r>
      <w:r>
        <w:rPr>
          <w:iCs/>
          <w:i/>
        </w:rPr>
        <w:t xml:space="preserve">Agile Marketing for Canadian Startups: Lessons from Montreal's Innovation Ecosystem</w:t>
      </w:r>
      <w:r>
        <w:t xml:space="preserve">. Montreal: Self-Published.</w:t>
      </w:r>
    </w:p>
    <w:p>
      <w:pPr>
        <w:pStyle w:val="BodyText"/>
      </w:pPr>
      <w:r>
        <w:t xml:space="preserve">This contemporary guide focuses on the application of agile methodologies in marketing, tailored to the fast-paced environment of Montreal's startup ecosystem. Lavoie argues that the traditional hierarchical marketing structure is obsolete in Canada Montreal's dynamic tech scene. Instead, the Marketing Manager must adopt a flexible, iterative approach to campaign management. The book provides practical examples of how local companies have used agile frameworks to respond quickly to market changes and consumer feedback. It is an essential resource for Marketing Managers looking to optimize team performance and increase ROI in a competitive, innovation-driven market. The text emphasizes collaboration, speed, and data-driven experimentation as key pillars of success.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Canada Montreal</dc:title>
  <dc:creator/>
  <dc:language>en</dc:language>
  <cp:keywords/>
  <dcterms:created xsi:type="dcterms:W3CDTF">2026-08-07T00:14:49Z</dcterms:created>
  <dcterms:modified xsi:type="dcterms:W3CDTF">2026-08-07T00:14:49Z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