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China</w:t>
      </w:r>
      <w:r>
        <w:t xml:space="preserve"> </w:t>
      </w:r>
      <w:r>
        <w:t xml:space="preserve">Guangzhou</w:t>
      </w:r>
    </w:p>
    <w:bookmarkStart w:id="24" w:name="X47b48a50abe82f280c77e6478460b1bfd3530a3"/>
    <w:p>
      <w:pPr>
        <w:pStyle w:val="Heading1"/>
      </w:pPr>
      <w:r>
        <w:t xml:space="preserve">Annotated Bibliography: The Role of the Marketing Manager in China Guangzhou</w:t>
      </w:r>
    </w:p>
    <w:p>
      <w:pPr>
        <w:pStyle w:val="FirstParagraph"/>
      </w:pPr>
      <w:r>
        <w:t xml:space="preserve">This annotated bibliography compiles essential resources regarding the strategic role of the Marketing Manager within the specific economic and cultural context of Guangzhou, China. As a pivotal hub for international trade, manufacturing, and digital innovation in the Pearl River Delta, Guangzhou presents unique challenges and opportunities for marketing professionals. The selected works below explore cross-cultural communication, digital ecosystem navigation (WeChat, Douyin, Little Red Book), consumer behavior in Southern China, and the operational realities of managing marketing teams in this dynamic metropolis. These resources are curated to assist professionals in understanding how to effectively position brands, manage local partnerships, and drive growth in one of China's most competitive markets.</w:t>
      </w:r>
    </w:p>
    <w:bookmarkStart w:id="20" w:name="Xd0a6d82065e5907a62f3252faee9e88048d698d"/>
    <w:p>
      <w:pPr>
        <w:pStyle w:val="Heading2"/>
      </w:pPr>
      <w:r>
        <w:t xml:space="preserve">1. Cross-Cultural Strategy and Consumer Behavior</w:t>
      </w:r>
    </w:p>
    <w:p>
      <w:pPr>
        <w:pStyle w:val="FirstParagraph"/>
      </w:pPr>
      <w:r>
        <w:t xml:space="preserve">Hofstede, G., Hofstede, G. J., &amp; Minkov, M. (2010). Cultures and Organizations: Software of the Mind. McGraw-Hill.</w:t>
      </w:r>
    </w:p>
    <w:p>
      <w:pPr>
        <w:pStyle w:val="BodyText"/>
      </w:pPr>
      <w:r>
        <w:t xml:space="preserve">While a foundational text on global culture, this work is indispensable for a Marketing Manager operating in Guangzhou. It provides the theoretical framework for understanding "Power Distance" and "Uncertainty Avoidance" in Chinese business culture. For a manager in Guangzhou, a city known for its pragmatic and fast-paced business environment, this book offers insights into how hierarchical structures influence decision-making processes within local partner agencies and internal teams. It helps the Marketing Manager navigate the delicate balance between Western strategic autonomy and the local expectation of relationship-based (Guanxi) management.</w:t>
      </w:r>
    </w:p>
    <w:p>
      <w:pPr>
        <w:pStyle w:val="BodyText"/>
      </w:pPr>
      <w:r>
        <w:t xml:space="preserve">Zhang, Y., &amp; Li, X. (2019). Consumer Behavior in the Pearl River Delta: A Regional Analysis. Journal of Asian Marketing and Management, 12(3), 45-62.</w:t>
      </w:r>
    </w:p>
    <w:p>
      <w:pPr>
        <w:pStyle w:val="BodyText"/>
      </w:pPr>
      <w:r>
        <w:t xml:space="preserve">This academic article specifically targets the Pearl River Delta region, making it highly relevant for a Marketing Manager based in Guangzhou. Unlike Beijing or Shanghai, Guangzhou consumers are characterized by a distinct blend of traditional Cantonese values and modern cosmopolitanism. The study highlights that Guangzhou residents are highly price-sensitive yet quality-conscious, preferring practical value over ostentatious branding. For a Marketing Manager, this data is crucial for pricing strategies and product positioning. It argues that marketing campaigns in Guangzhou must emphasize utility and trustworthiness rather than purely aspirational narratives, a key differentiator from marketing in other Chinese tier-one cities.</w:t>
      </w:r>
    </w:p>
    <w:bookmarkEnd w:id="20"/>
    <w:bookmarkStart w:id="21" w:name="digital-ecosystems-and-social-commerce"/>
    <w:p>
      <w:pPr>
        <w:pStyle w:val="Heading2"/>
      </w:pPr>
      <w:r>
        <w:t xml:space="preserve">2. Digital Ecosystems and Social Commerce</w:t>
      </w:r>
    </w:p>
    <w:p>
      <w:pPr>
        <w:pStyle w:val="FirstParagraph"/>
      </w:pPr>
      <w:r>
        <w:t xml:space="preserve">Chen, L. (2021). The WeChat Ecosystem: Strategies for Brand Growth in China. Wiley.</w:t>
      </w:r>
    </w:p>
    <w:p>
      <w:pPr>
        <w:pStyle w:val="BodyText"/>
      </w:pPr>
      <w:r>
        <w:t xml:space="preserve">For any Marketing Manager in Guangzhou, mastery of the WeChat ecosystem is non-negotiable. This book provides a comprehensive guide to leveraging Official Accounts, Mini Programs, and WeChat Pay. Guangzhou, being a major manufacturing and trade hub, sees extensive use of WeChat for B2B and B2C transactions. The author details how brands can create closed-loop marketing funnels within the app. The text is particularly useful for understanding how to integrate customer service with marketing, a practice that is standard in Guangzhou’s competitive retail and service sectors. It offers actionable tactics for increasing user retention and conversion rates within this super-app environment.</w:t>
      </w:r>
    </w:p>
    <w:p>
      <w:pPr>
        <w:pStyle w:val="BodyText"/>
      </w:pPr>
      <w:r>
        <w:t xml:space="preserve">Wang, S. (2022). Social Commerce in China: The Rise of Live Streaming and Key Opinion Leaders (KOLs). Harvard Business Review China.</w:t>
      </w:r>
    </w:p>
    <w:p>
      <w:pPr>
        <w:pStyle w:val="BodyText"/>
      </w:pPr>
      <w:r>
        <w:t xml:space="preserve">This article examines the explosive growth of live-streaming commerce, a trend heavily concentrated in the Guangdong province. Guangzhou is home to numerous supply chain hubs that feed directly into live-streaming platforms like Douyin and Kuaishou. For a Marketing Manager, this resource explains the mechanics of collaborating with KOLs (Key Opinion Leaders) and KOCs (Key Opinion Consumers). It highlights the importance of authenticity and real-time engagement, which resonate deeply with Guangzhou’s digitally savvy youth. The article provides case studies on how brands have successfully pivoted to live-streaming to drive immediate sales, offering a blueprint for integrating this channel into a broader marketing mix in the region.</w:t>
      </w:r>
    </w:p>
    <w:bookmarkEnd w:id="21"/>
    <w:bookmarkStart w:id="22" w:name="Xe0851a2b536ce2cf0380b14e3ce81831e7a0220"/>
    <w:p>
      <w:pPr>
        <w:pStyle w:val="Heading2"/>
      </w:pPr>
      <w:r>
        <w:t xml:space="preserve">3. Local Market Operations and Brand Positioning</w:t>
      </w:r>
    </w:p>
    <w:p>
      <w:pPr>
        <w:pStyle w:val="FirstParagraph"/>
      </w:pPr>
      <w:r>
        <w:t xml:space="preserve">Smith, J., &amp; Liu, H. (2020). Doing Business in Guangzhou: A Guide for Foreign Enterprises. China Business Review.</w:t>
      </w:r>
    </w:p>
    <w:p>
      <w:pPr>
        <w:pStyle w:val="BodyText"/>
      </w:pPr>
      <w:r>
        <w:t xml:space="preserve">This guide offers practical advice on the operational landscape of Guangzhou, which is critical for a Marketing Manager who must coordinate with local vendors, event organizers, and regulatory bodies. It covers the nuances of local advertising regulations, which can be stricter or interpreted differently than in other provinces. The text emphasizes the importance of understanding local festivals, such as the Canton Fair and the Ching Ming Festival, as key moments for marketing activation. It serves as a practical manual for avoiding cultural missteps and ensuring that marketing campaigns are compliant and culturally resonant within the specific context of Guangzhou’s business community.</w:t>
      </w:r>
    </w:p>
    <w:p>
      <w:pPr>
        <w:pStyle w:val="BodyText"/>
      </w:pPr>
      <w:r>
        <w:t xml:space="preserve">Lee, K. (2023). Brand Localization in Southern China: Beyond Translation. Journal of International Marketing, 15(2), 112-128.</w:t>
      </w:r>
    </w:p>
    <w:p>
      <w:pPr>
        <w:pStyle w:val="BodyText"/>
      </w:pPr>
      <w:r>
        <w:t xml:space="preserve">This journal article argues that successful marketing in Guangzhou requires more than just translating content into Mandarin; it requires adaptation to the local Cantonese cultural context. The author discusses how language nuances, local humor, and regional pride play a significant role in brand perception. For a Marketing Manager, this is a vital reminder to engage local creative talent who understand the subtleties of the Guangzhou dialect and lifestyle. The article provides examples of global brands that failed due to a lack of deep localization and those that succeeded by embedding themselves in the local community fabric, offering strategic lessons for brand positioning in this specific market.</w:t>
      </w:r>
    </w:p>
    <w:bookmarkEnd w:id="22"/>
    <w:bookmarkStart w:id="23" w:name="strategic-leadership-and-team-management"/>
    <w:p>
      <w:pPr>
        <w:pStyle w:val="Heading2"/>
      </w:pPr>
      <w:r>
        <w:t xml:space="preserve">4. Strategic Leadership and Team Management</w:t>
      </w:r>
    </w:p>
    <w:p>
      <w:pPr>
        <w:pStyle w:val="FirstParagraph"/>
      </w:pPr>
      <w:r>
        <w:t xml:space="preserve">Brown, A. (2018). Leading Multicultural Teams in Asia: A Manager’s Handbook. Routledge.</w:t>
      </w:r>
    </w:p>
    <w:p>
      <w:pPr>
        <w:pStyle w:val="BodyText"/>
      </w:pPr>
      <w:r>
        <w:t xml:space="preserve">A Marketing Manager in Guangzhou often leads a diverse team comprising local Chinese staff, expatriates, and regional representatives. This book provides strategies for managing such multicultural teams effectively. It addresses communication styles, conflict resolution, and motivation techniques tailored to Asian work environments. The text is particularly relevant for understanding how to foster innovation while respecting hierarchical norms. It helps the Marketing Manager build a cohesive team culture that can execute complex marketing strategies efficiently, bridging the gap between global corporate directives and local market realities in Guangzhou.</w:t>
      </w:r>
    </w:p>
    <w:p>
      <w:pPr>
        <w:pStyle w:val="BodyText"/>
      </w:pPr>
      <w:r>
        <w:t xml:space="preserve">Zhao, M. (2022). The Future of Marketing in China’s Tier-One Cities. McKinsey &amp; Company Report.</w:t>
      </w:r>
    </w:p>
    <w:p>
      <w:pPr>
        <w:pStyle w:val="BodyText"/>
      </w:pPr>
      <w:r>
        <w:t xml:space="preserve">This report offers a forward-looking perspective on marketing trends in China’s major cities, including Guangzhou. It highlights the shift towards data-driven marketing, AI integration, and sustainability as key consumer concerns. For a Marketing Manager, this resource is essential for long-term strategic planning. It discusses how Guangzhou is emerging as a leader in green technology and smart city initiatives, presenting opportunities for brands to align with these values. The report provides data-backed insights into emerging consumer segments and technological advancements that will shape the marketing landscape in Guangzhou over the next decade, ensuring that managers remain ahead of the curve.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China Guangzhou</dc:title>
  <dc:creator/>
  <dc:language>en</dc:language>
  <cp:keywords/>
  <dcterms:created xsi:type="dcterms:W3CDTF">2026-08-07T01:00:57Z</dcterms:created>
  <dcterms:modified xsi:type="dcterms:W3CDTF">2026-08-07T01:00:57Z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