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Medellín,</w:t>
      </w:r>
      <w:r>
        <w:t xml:space="preserve"> </w:t>
      </w:r>
      <w:r>
        <w:t xml:space="preserve">Colombia</w:t>
      </w:r>
    </w:p>
    <w:bookmarkStart w:id="21" w:name="annotated-bibliography"/>
    <w:p>
      <w:pPr>
        <w:pStyle w:val="Heading1"/>
      </w:pPr>
      <w:r>
        <w:t xml:space="preserve">Annotated Bibliography</w:t>
      </w:r>
    </w:p>
    <w:bookmarkStart w:id="20" w:name="X654a304885d168847387672b17fd9c8e157aaf3"/>
    <w:p>
      <w:pPr>
        <w:pStyle w:val="Heading2"/>
      </w:pPr>
      <w:r>
        <w:t xml:space="preserve">Role of the Marketing Manager in Medellín, Colombia</w:t>
      </w:r>
    </w:p>
    <w:p>
      <w:pPr>
        <w:pStyle w:val="FirstParagraph"/>
      </w:pPr>
      <w:r>
        <w:rPr>
          <w:bCs/>
          <w:b/>
        </w:rPr>
        <w:t xml:space="preserve">Subject:</w:t>
      </w:r>
      <w:r>
        <w:t xml:space="preserve"> </w:t>
      </w:r>
      <w:r>
        <w:t xml:space="preserve">Strategic Marketing Management</w:t>
      </w:r>
      <w:r>
        <w:br/>
      </w:r>
      <w:r>
        <w:rPr>
          <w:bCs/>
          <w:b/>
        </w:rPr>
        <w:t xml:space="preserve">Region:</w:t>
      </w:r>
      <w:r>
        <w:t xml:space="preserve"> </w:t>
      </w:r>
      <w:r>
        <w:t xml:space="preserve">Antioquia, Colombia (Medellín)</w:t>
      </w:r>
      <w:r>
        <w:br/>
      </w:r>
      <w:r>
        <w:rPr>
          <w:bCs/>
          <w:b/>
        </w:rPr>
        <w:t xml:space="preserve">Date:</w:t>
      </w:r>
      <w:r>
        <w:t xml:space="preserve"> </w:t>
      </w:r>
      <w:r>
        <w:t xml:space="preserve">October 2023</w:t>
      </w:r>
    </w:p>
    <w:bookmarkEnd w:id="20"/>
    <w:bookmarkEnd w:id="21"/>
    <w:bookmarkStart w:id="22" w:name="introduction"/>
    <w:p>
      <w:pPr>
        <w:pStyle w:val="Heading2"/>
      </w:pPr>
      <w:r>
        <w:t xml:space="preserve">Introduction</w:t>
      </w:r>
    </w:p>
    <w:p>
      <w:pPr>
        <w:pStyle w:val="FirstParagraph"/>
      </w:pPr>
      <w:r>
        <w:t xml:space="preserve">The following annotated bibliography compiles essential resources regarding the role, responsibilities, and strategic importance of the Marketing Manager within the specific economic and cultural context of Medellín, Colombia. As Medellín has transformed into a global hub for technology, innovation, and tourism, the demands placed on marketing professionals have evolved significantly. This document analyzes literature that addresses digital transformation, cultural nuances in the Antioquian market, and the integration of global strategies with local realities.</w:t>
      </w:r>
    </w:p>
    <w:bookmarkEnd w:id="22"/>
    <w:bookmarkStart w:id="31" w:name="bibliographic-entries"/>
    <w:p>
      <w:pPr>
        <w:pStyle w:val="Heading2"/>
      </w:pPr>
      <w:r>
        <w:t xml:space="preserve">Bibliographic Entries</w:t>
      </w:r>
    </w:p>
    <w:bookmarkStart w:id="23" w:name="Xc503c35782484363e7c83d467f29a4adfa2d75d"/>
    <w:p>
      <w:pPr>
        <w:pStyle w:val="Heading3"/>
      </w:pPr>
      <w:r>
        <w:t xml:space="preserve">1. Digital Transformation in Latin American Markets</w:t>
      </w:r>
    </w:p>
    <w:p>
      <w:pPr>
        <w:pStyle w:val="FirstParagraph"/>
      </w:pPr>
      <w:r>
        <w:t xml:space="preserve">Deloitte. (2022).</w:t>
      </w:r>
      <w:r>
        <w:t xml:space="preserve"> </w:t>
      </w:r>
      <w:r>
        <w:rPr>
          <w:iCs/>
          <w:i/>
        </w:rPr>
        <w:t xml:space="preserve">Technology, Media, and Telecommunications Outlook: Latin America</w:t>
      </w:r>
      <w:r>
        <w:t xml:space="preserve">. Deloitte Insights.</w:t>
      </w:r>
    </w:p>
    <w:p>
      <w:pPr>
        <w:pStyle w:val="BodyText"/>
      </w:pPr>
      <w:r>
        <w:t xml:space="preserve">This report provides a comprehensive analysis of the digital landscape across Latin America, with specific case studies relevant to major Colombian urban centers like Bogotá and Medellín. The text highlights how Marketing Managers in the region must pivot from traditional media to omnichannel digital strategies. For a Marketing Manager in Medellín, this source is critical for understanding the high penetration of mobile internet and social media usage among the local population. It argues that successful marketing in this region requires hyper-localized content that respects cultural identity while leveraging global digital tools. The report is particularly useful for developing data-driven strategies in Medellín's growing tech sector.</w:t>
      </w:r>
    </w:p>
    <w:bookmarkEnd w:id="23"/>
    <w:bookmarkStart w:id="24" w:name="Xc37b236cf3e915b509fbdd0a1735a9b04291438"/>
    <w:p>
      <w:pPr>
        <w:pStyle w:val="Heading3"/>
      </w:pPr>
      <w:r>
        <w:t xml:space="preserve">2. Cultural Nuances in Colombian Consumer Behavior</w:t>
      </w:r>
    </w:p>
    <w:p>
      <w:pPr>
        <w:pStyle w:val="FirstParagraph"/>
      </w:pPr>
      <w:r>
        <w:t xml:space="preserve">Hofstede Insights. (2023).</w:t>
      </w:r>
      <w:r>
        <w:t xml:space="preserve"> </w:t>
      </w:r>
      <w:r>
        <w:rPr>
          <w:iCs/>
          <w:i/>
        </w:rPr>
        <w:t xml:space="preserve">Country Comparison: Colombia vs. Global Average</w:t>
      </w:r>
      <w:r>
        <w:t xml:space="preserve">. Hofstede Insights.</w:t>
      </w:r>
    </w:p>
    <w:p>
      <w:pPr>
        <w:pStyle w:val="BodyText"/>
      </w:pPr>
      <w:r>
        <w:t xml:space="preserve">Understanding the cultural dimensions of the target audience is paramount for any Marketing Manager operating in Medellín. This resource outlines Colombia's high score in "Uncertainty Avoidance" and "Indulgence," which directly influences consumer trust and purchasing habits. The annotation suggests that marketing campaigns in Medellín must prioritize relationship-building and social proof over aggressive sales tactics. For a professional in this role, this text serves as a foundational guide for crafting messaging that resonates with the warm, relational nature of Antioquian culture, ensuring that brand communication feels authentic rather than intrusive.</w:t>
      </w:r>
    </w:p>
    <w:bookmarkEnd w:id="24"/>
    <w:bookmarkStart w:id="25" w:name="X2c67a504784e4b80f0b5be9e9ef2e0a4a5b361e"/>
    <w:p>
      <w:pPr>
        <w:pStyle w:val="Heading3"/>
      </w:pPr>
      <w:r>
        <w:t xml:space="preserve">3. The Rise of Medellín as a Startup Ecosystem</w:t>
      </w:r>
    </w:p>
    <w:p>
      <w:pPr>
        <w:pStyle w:val="FirstParagraph"/>
      </w:pPr>
      <w:r>
        <w:t xml:space="preserve">Startup Genome. (2021).</w:t>
      </w:r>
      <w:r>
        <w:t xml:space="preserve"> </w:t>
      </w:r>
      <w:r>
        <w:rPr>
          <w:iCs/>
          <w:i/>
        </w:rPr>
        <w:t xml:space="preserve">Global Startup Ecosystem Report: Medellín</w:t>
      </w:r>
      <w:r>
        <w:t xml:space="preserve">. Startup Genome.</w:t>
      </w:r>
    </w:p>
    <w:p>
      <w:pPr>
        <w:pStyle w:val="BodyText"/>
      </w:pPr>
      <w:r>
        <w:t xml:space="preserve">This report details the rapid ascent of Medellín as one of the top startup ecosystems in Latin America. For a Marketing Manager working in this city, understanding the B2B landscape is as important as B2C. The document analyzes how local companies are branding themselves to attract international investment and talent. It provides insights into the specific challenges of marketing innovation in a city historically known for manufacturing and textiles. The text is essential for Marketing Managers aiming to position their organizations as leaders in innovation, offering strategies to communicate value propositions to both local stakeholders and global partners.</w:t>
      </w:r>
    </w:p>
    <w:bookmarkEnd w:id="25"/>
    <w:bookmarkStart w:id="26" w:name="Xad96fa983f9544f6786249ab1d8f314f762f0ef"/>
    <w:p>
      <w:pPr>
        <w:pStyle w:val="Heading3"/>
      </w:pPr>
      <w:r>
        <w:t xml:space="preserve">4. Strategic Marketing Management Principles</w:t>
      </w:r>
    </w:p>
    <w:p>
      <w:pPr>
        <w:pStyle w:val="FirstParagraph"/>
      </w:pPr>
      <w:r>
        <w:t xml:space="preserve">Kotler, P., &amp; Keller, K. L. (2021).</w:t>
      </w:r>
      <w:r>
        <w:t xml:space="preserve"> </w:t>
      </w:r>
      <w:r>
        <w:rPr>
          <w:iCs/>
          <w:i/>
        </w:rPr>
        <w:t xml:space="preserve">Marketing Management (16th Edition)</w:t>
      </w:r>
      <w:r>
        <w:t xml:space="preserve">. Pearson Education.</w:t>
      </w:r>
    </w:p>
    <w:p>
      <w:pPr>
        <w:pStyle w:val="BodyText"/>
      </w:pPr>
      <w:r>
        <w:t xml:space="preserve">While a global textbook, this seminal work is indispensable for defining the core competencies of a Marketing Manager. When applied to the Medellín context, the principles of segmentation, targeting, and positioning (STP) are crucial for navigating the diverse socioeconomic strata of the city. The book provides the theoretical framework necessary to structure marketing plans that comply with international standards while allowing for local adaptation. For a Marketing Manager in Colombia, this text reinforces the need for rigorous market research to understand the distinct behaviors of different neighborhoods and economic sectors within the metropolitan area.</w:t>
      </w:r>
    </w:p>
    <w:bookmarkEnd w:id="26"/>
    <w:bookmarkStart w:id="27" w:name="social-media-trends-in-colombia"/>
    <w:p>
      <w:pPr>
        <w:pStyle w:val="Heading3"/>
      </w:pPr>
      <w:r>
        <w:t xml:space="preserve">5. Social Media Trends in Colombia</w:t>
      </w:r>
    </w:p>
    <w:p>
      <w:pPr>
        <w:pStyle w:val="FirstParagraph"/>
      </w:pPr>
      <w:r>
        <w:t xml:space="preserve">We Are Social &amp; Hootsuite. (2023).</w:t>
      </w:r>
      <w:r>
        <w:t xml:space="preserve"> </w:t>
      </w:r>
      <w:r>
        <w:rPr>
          <w:iCs/>
          <w:i/>
        </w:rPr>
        <w:t xml:space="preserve">Digital 2023: Colombia</w:t>
      </w:r>
      <w:r>
        <w:t xml:space="preserve">. We Are Social.</w:t>
      </w:r>
    </w:p>
    <w:p>
      <w:pPr>
        <w:pStyle w:val="BodyText"/>
      </w:pPr>
      <w:r>
        <w:t xml:space="preserve">This annual report offers granular data on social media usage in Colombia, highlighting the dominance of platforms like WhatsApp, Instagram, and TikTok. For a Marketing Manager in Medellín, this data is actionable intelligence. The report indicates that Colombian users are among the most active globally on social platforms, particularly for commerce and customer service. The annotation emphasizes that a Marketing Manager in this region must be proficient in community management and influencer marketing, as trust is often mediated through social networks. It serves as a practical guide for allocating digital budgets effectively in the Medellín market.</w:t>
      </w:r>
    </w:p>
    <w:bookmarkEnd w:id="27"/>
    <w:bookmarkStart w:id="28" w:name="Xd911cebe9ce8587d1fdd7ef02f348d163f3a936"/>
    <w:p>
      <w:pPr>
        <w:pStyle w:val="Heading3"/>
      </w:pPr>
      <w:r>
        <w:t xml:space="preserve">6. Legal and Ethical Frameworks for Advertising</w:t>
      </w:r>
    </w:p>
    <w:p>
      <w:pPr>
        <w:pStyle w:val="FirstParagraph"/>
      </w:pPr>
      <w:r>
        <w:t xml:space="preserve">SIC (Superintendencia de Industria y Comercio). (2022).</w:t>
      </w:r>
      <w:r>
        <w:t xml:space="preserve"> </w:t>
      </w:r>
      <w:r>
        <w:rPr>
          <w:iCs/>
          <w:i/>
        </w:rPr>
        <w:t xml:space="preserve">Consumer Protection and Advertising Regulations in Colombia</w:t>
      </w:r>
      <w:r>
        <w:t xml:space="preserve">. SIC Official Gazette.</w:t>
      </w:r>
    </w:p>
    <w:p>
      <w:pPr>
        <w:pStyle w:val="BodyText"/>
      </w:pPr>
      <w:r>
        <w:t xml:space="preserve">Compliance is a critical aspect of the Marketing Manager's role. This official document outlines the legal requirements for advertising in Colombia, including rules on truthfulness, comparative advertising, and data protection. For a professional operating in Medellín, understanding these regulations is non-negotiable to avoid legal penalties and reputational damage. The text provides clarity on how to market products responsibly, ensuring that campaigns align with Colombian law. It is a vital reference for drafting internal guidelines and ensuring that all marketing materials meet the ethical standards expected by the local consumer protection agency.</w:t>
      </w:r>
    </w:p>
    <w:bookmarkEnd w:id="28"/>
    <w:bookmarkStart w:id="29" w:name="branding-in-emerging-markets"/>
    <w:p>
      <w:pPr>
        <w:pStyle w:val="Heading3"/>
      </w:pPr>
      <w:r>
        <w:t xml:space="preserve">7. Branding in Emerging Markets</w:t>
      </w:r>
    </w:p>
    <w:p>
      <w:pPr>
        <w:pStyle w:val="FirstParagraph"/>
      </w:pPr>
      <w:r>
        <w:t xml:space="preserve">Aaker, D. A. (2020).</w:t>
      </w:r>
      <w:r>
        <w:t xml:space="preserve"> </w:t>
      </w:r>
      <w:r>
        <w:rPr>
          <w:iCs/>
          <w:i/>
        </w:rPr>
        <w:t xml:space="preserve">Building Strong Brands in Emerging Markets</w:t>
      </w:r>
      <w:r>
        <w:t xml:space="preserve">. Journal of Brand Management.</w:t>
      </w:r>
    </w:p>
    <w:p>
      <w:pPr>
        <w:pStyle w:val="BodyText"/>
      </w:pPr>
      <w:r>
        <w:t xml:space="preserve">This academic article explores the unique challenges of building brand equity in emerging economies. It is highly relevant for Marketing Managers in Medellín who are tasked with growing local brands or adapting multinational brands to the Colombian context. The article discusses the importance of emotional connection and local relevance in brand storytelling. It suggests that in markets like Medellín, where community ties are strong, brands that contribute to social causes or local development often enjoy higher loyalty. This resource aids in developing long-term brand strategies that go beyond short-term sales metrics.</w:t>
      </w:r>
    </w:p>
    <w:bookmarkEnd w:id="29"/>
    <w:bookmarkStart w:id="30" w:name="economic-outlook-and-consumer-spending"/>
    <w:p>
      <w:pPr>
        <w:pStyle w:val="Heading3"/>
      </w:pPr>
      <w:r>
        <w:t xml:space="preserve">8. Economic Outlook and Consumer Spending</w:t>
      </w:r>
    </w:p>
    <w:p>
      <w:pPr>
        <w:pStyle w:val="FirstParagraph"/>
      </w:pPr>
      <w:r>
        <w:t xml:space="preserve">Fedesarrollo. (2023).</w:t>
      </w:r>
      <w:r>
        <w:t xml:space="preserve"> </w:t>
      </w:r>
      <w:r>
        <w:rPr>
          <w:iCs/>
          <w:i/>
        </w:rPr>
        <w:t xml:space="preserve">Economic Forecast for Colombia and Antioquia</w:t>
      </w:r>
      <w:r>
        <w:t xml:space="preserve">. Fedesarrollo.</w:t>
      </w:r>
    </w:p>
    <w:p>
      <w:pPr>
        <w:pStyle w:val="BodyText"/>
      </w:pPr>
      <w:r>
        <w:t xml:space="preserve">Fedesarrollo is a leading think tank in Colombia, and its reports are essential for understanding the macroeconomic environment. This document analyzes consumer spending trends, inflation rates, and economic growth projections specifically for the Antioquia region. For a Marketing Manager in Medellín, this information is crucial for budgeting and forecasting. It helps in anticipating shifts in consumer purchasing power and adjusting marketing strategies accordingly. The report provides a realistic view of the economic landscape, enabling Marketing Managers to make informed decisions about pricing, promotions, and market expansion within the city.</w:t>
      </w:r>
    </w:p>
    <w:bookmarkEnd w:id="30"/>
    <w:bookmarkEnd w:id="31"/>
    <w:bookmarkStart w:id="32" w:name="conclusion"/>
    <w:p>
      <w:pPr>
        <w:pStyle w:val="Heading2"/>
      </w:pPr>
      <w:r>
        <w:t xml:space="preserve">Conclusion</w:t>
      </w:r>
    </w:p>
    <w:p>
      <w:pPr>
        <w:pStyle w:val="FirstParagraph"/>
      </w:pPr>
      <w:r>
        <w:t xml:space="preserve">The role of the Marketing Manager in Medellín, Colombia, is multifaceted, requiring a blend of global strategic knowledge and deep local cultural insight. The annotated bibliography above demonstrates that success in this position depends on mastering digital tools, understanding the unique consumer psychology of the region, adhering to local legal frameworks, and leveraging the city's growing reputation as an innovation hub. By integrating these resources, a Marketing Manager can develop robust, effective, and culturally resonant strategies that drive growth in the dynamic market of Medellín.</w:t>
      </w:r>
    </w:p>
    <w:bookmarkEnd w:id="32"/>
    <w:p>
      <w:pPr>
        <w:pStyle w:val="BodyText"/>
      </w:pPr>
      <w:r>
        <w:t xml:space="preserve">© 2023 Annotated Bibliography for Marketing Professionals.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Medellín, Colombia</dc:title>
  <dc:creator/>
  <dc:language>en</dc:language>
  <cp:keywords/>
  <dcterms:created xsi:type="dcterms:W3CDTF">2026-08-07T06:35:32Z</dcterms:created>
  <dcterms:modified xsi:type="dcterms:W3CDTF">2026-08-07T06:35:32Z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