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Iraq</w:t>
      </w:r>
      <w:r>
        <w:t xml:space="preserve"> </w:t>
      </w:r>
      <w:r>
        <w:t xml:space="preserve">Baghdad</w:t>
      </w:r>
    </w:p>
    <w:bookmarkStart w:id="21" w:name="Xc9a4375212e0efe8d5b11f4df9e1653d96f013a"/>
    <w:p>
      <w:pPr>
        <w:pStyle w:val="Heading1"/>
      </w:pPr>
      <w:r>
        <w:t xml:space="preserve">Annotated Bibliography: The Role of the Marketing Manager in Iraq Baghdad</w:t>
      </w:r>
    </w:p>
    <w:p>
      <w:pPr>
        <w:pStyle w:val="FirstParagraph"/>
      </w:pPr>
      <w:r>
        <w:t xml:space="preserve">The following annotated bibliography compiles essential literature regarding the strategic role of the Marketing Manager within the specific socio-economic context of Baghdad, Iraq. As the capital city undergoes rapid digital transformation and economic diversification, the traditional marketing landscape is shifting. This collection focuses on the intersection of modern marketing management principles, local cultural nuances, and the unique challenges of the Iraqi market. The selected sources provide a comprehensive framework for understanding consumer behavior, digital adoption, and regulatory environments that a Marketing Manager in Baghdad must navigate to achieve organizational success.</w:t>
      </w:r>
    </w:p>
    <w:bookmarkStart w:id="20" w:name="references"/>
    <w:p>
      <w:pPr>
        <w:pStyle w:val="Heading2"/>
      </w:pPr>
      <w:r>
        <w:t xml:space="preserve">References</w:t>
      </w:r>
    </w:p>
    <w:p>
      <w:pPr>
        <w:pStyle w:val="FirstParagraph"/>
      </w:pPr>
      <w:r>
        <w:t xml:space="preserve">Al-Hawamdeh, S., &amp; Al-Shurideh, M. (2021). Digital Marketing Strategies in Emerging Markets: A Case Study of Iraq. Journal of Global Business Insights, 14(2), 112-129.</w:t>
      </w:r>
    </w:p>
    <w:p>
      <w:pPr>
        <w:pStyle w:val="BodyText"/>
      </w:pPr>
      <w:r>
        <w:t xml:space="preserve">This article provides a critical analysis of how digital marketing strategies are being adopted in Iraq, with a specific focus on urban centers like Baghdad. The authors argue that while internet penetration is high, the application of digital tools by local businesses remains fragmented. For a Marketing Manager in Baghdad, this source is invaluable as it outlines the gap between consumer digital readiness and corporate digital strategy. It highlights the necessity for managers to prioritize mobile-first strategies, given the high usage of smartphones among Baghdad's youth demographic. The study offers actionable insights into leveraging social media platforms, particularly Facebook and Instagram, which dominate the Iraqi digital landscape, to drive brand engagement and sales.</w:t>
      </w:r>
    </w:p>
    <w:p>
      <w:pPr>
        <w:pStyle w:val="BodyText"/>
      </w:pPr>
      <w:r>
        <w:t xml:space="preserve">Central Statistical Organization (CSO) of Iraq. (2023). National Household Survey: Consumer Spending Patterns in Baghdad Governorate. Baghdad: CSO Publications.</w:t>
      </w:r>
    </w:p>
    <w:p>
      <w:pPr>
        <w:pStyle w:val="BodyText"/>
      </w:pPr>
      <w:r>
        <w:t xml:space="preserve">This government report offers primary data regarding the economic behavior of households in Baghdad. It details shifts in consumer spending power, inflation impacts, and purchasing preferences across various sectors. For a Marketing Manager operating in this region, understanding these macroeconomic indicators is crucial for pricing strategies and product positioning. The report reveals a growing middle class in Baghdad with increasing disposable income, yet high sensitivity to price fluctuations. This data supports the need for Marketing Managers to develop flexible pricing models and value-based marketing campaigns that resonate with the economic realities of the local population.</w:t>
      </w:r>
    </w:p>
    <w:p>
      <w:pPr>
        <w:pStyle w:val="BodyText"/>
      </w:pPr>
      <w:r>
        <w:t xml:space="preserve">Kotler, P., &amp; Keller, K. L. (2022). Marketing Management (16th ed.). Pearson Education.</w:t>
      </w:r>
    </w:p>
    <w:p>
      <w:pPr>
        <w:pStyle w:val="BodyText"/>
      </w:pPr>
      <w:r>
        <w:t xml:space="preserve">While a global textbook, this seminal work is foundational for any Marketing Manager, including those in Baghdad. The 16th edition places significant emphasis on digital ecosystems and customer-centricity. In the context of Iraq, this text provides the theoretical framework necessary to structure marketing plans that align with international standards while allowing for local adaptation. It is particularly useful for Marketing Managers in Baghdad who are tasked with modernizing legacy marketing departments. The book’s sections on segmentation and targeting are essential for navigating the diverse demographic makeup of Baghdad, ensuring that marketing messages are culturally relevant and effectively reach specific audience segments.</w:t>
      </w:r>
    </w:p>
    <w:p>
      <w:pPr>
        <w:pStyle w:val="BodyText"/>
      </w:pPr>
      <w:r>
        <w:t xml:space="preserve">Al-Jubouri, H. (2020). Cultural Dimensions and Consumer Behavior in the Middle East: Implications for Marketing in Iraq. Middle East Journal of Management, 7(4), 450-468.</w:t>
      </w:r>
    </w:p>
    <w:p>
      <w:pPr>
        <w:pStyle w:val="BodyText"/>
      </w:pPr>
      <w:r>
        <w:t xml:space="preserve">This scholarly article examines the influence of cultural values on consumer decision-making processes in Iraq. It emphasizes the importance of trust, family influence, and religious considerations in the purchasing behavior of Baghdad residents. For a Marketing Manager, this source is critical for avoiding cultural missteps and crafting authentic brand narratives. It suggests that marketing campaigns in Baghdad must respect local traditions and social norms to be effective. The article provides a framework for integrating cultural intelligence into marketing strategies, ensuring that promotional materials are not only linguistically accurate but also culturally resonant with the Iraqi audience.</w:t>
      </w:r>
    </w:p>
    <w:p>
      <w:pPr>
        <w:pStyle w:val="BodyText"/>
      </w:pPr>
      <w:r>
        <w:t xml:space="preserve">Iraqi Ministry of Trade. (2022). Commercial Law and Advertising Regulations in the Republic of Iraq. Baghdad: Ministry of Trade Press.</w:t>
      </w:r>
    </w:p>
    <w:p>
      <w:pPr>
        <w:pStyle w:val="BodyText"/>
      </w:pPr>
      <w:r>
        <w:t xml:space="preserve">This official document outlines the legal framework governing advertising and commercial activities in Iraq. It details the regulations regarding product claims, data privacy, and advertising standards that businesses must adhere to. For a Marketing Manager in Baghdad, compliance with these regulations is non-negotiable. The document highlights specific restrictions on advertising certain products and the requirements for foreign brands entering the Iraqi market. Understanding these legal constraints is essential for risk management and ensuring that marketing campaigns do not face legal challenges or public backlash due to non-compliance with local laws.</w:t>
      </w:r>
    </w:p>
    <w:p>
      <w:pPr>
        <w:pStyle w:val="BodyText"/>
      </w:pPr>
      <w:r>
        <w:t xml:space="preserve">Saeed, R., &amp; Al-Musawi, K. (2023). The Impact of Social Media Influencers on Brand Loyalty in Baghdad. International Journal of Marketing Studies, 15(1), 78-92.</w:t>
      </w:r>
    </w:p>
    <w:p>
      <w:pPr>
        <w:pStyle w:val="BodyText"/>
      </w:pPr>
      <w:r>
        <w:t xml:space="preserve">This recent study investigates the growing power of social media influencers in shaping consumer opinions in Baghdad. The findings indicate that Iraqi consumers, particularly younger demographics, place significant trust in local influencers over traditional advertising. For a Marketing Manager, this source underscores the importance of influencer marketing as a key component of the promotional mix. It provides data on which platforms and types of influencers yield the highest engagement rates in Baghdad. The article suggests that collaborating with credible local voices can significantly enhance brand loyalty and awareness, offering a cost-effective alternative to traditional media buying.</w:t>
      </w:r>
    </w:p>
    <w:p>
      <w:pPr>
        <w:pStyle w:val="BodyText"/>
      </w:pPr>
      <w:r>
        <w:t xml:space="preserve">World Bank. (2023). Iraq Economic Monitor: Navigating the Path to Sustainable Growth. Washington, DC: World Bank Group.</w:t>
      </w:r>
    </w:p>
    <w:p>
      <w:pPr>
        <w:pStyle w:val="BodyText"/>
      </w:pPr>
      <w:r>
        <w:t xml:space="preserve">This report provides a macroeconomic overview of Iraq’s economic landscape, including challenges and opportunities in the private sector. It discusses the impact of oil price volatility, infrastructure development, and foreign investment on the business environment in Baghdad. For a Marketing Manager, this context is vital for long-term strategic planning. The report highlights the potential for growth in non-oil sectors, such as retail, technology, and services, which are key areas for marketing investment. Understanding these broader economic trends allows Marketing Managers to align their strategies with national development goals and anticipate market shifts.</w:t>
      </w:r>
    </w:p>
    <w:p>
      <w:pPr>
        <w:pStyle w:val="BodyText"/>
      </w:pPr>
      <w:r>
        <w:t xml:space="preserve">Al-Rubaye, S. (2021). Supply Chain Challenges and Marketing Implications in Post-Conflict Iraq. Journal of Supply Chain Management, 57(3), 210-225.</w:t>
      </w:r>
    </w:p>
    <w:p>
      <w:pPr>
        <w:pStyle w:val="BodyText"/>
      </w:pPr>
      <w:r>
        <w:t xml:space="preserve">This article explores the logistical challenges faced by businesses in Iraq and their direct impact on marketing operations. It discusses issues related to distribution networks, inventory management, and product availability in Baghdad. For a Marketing Manager, this source highlights the critical link between supply chain reliability and brand reputation. The article argues that marketing promises must be aligned with operational capabilities to avoid customer dissatisfaction. It provides strategies for managing customer expectations in an environment where supply chain disruptions are common, emphasizing the need for transparent communication and agile marketing responses.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Iraq Baghdad</dc:title>
  <dc:creator/>
  <dc:language>en</dc:language>
  <cp:keywords/>
  <dcterms:created xsi:type="dcterms:W3CDTF">2026-08-07T07:23:18Z</dcterms:created>
  <dcterms:modified xsi:type="dcterms:W3CDTF">2026-08-07T07:23:18Z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