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Marketing</w:t>
      </w:r>
      <w:r>
        <w:t xml:space="preserve"> </w:t>
      </w:r>
      <w:r>
        <w:t xml:space="preserve">Manager</w:t>
      </w:r>
      <w:r>
        <w:t xml:space="preserve"> </w:t>
      </w:r>
      <w:r>
        <w:t xml:space="preserve">in</w:t>
      </w:r>
      <w:r>
        <w:t xml:space="preserve"> </w:t>
      </w:r>
      <w:r>
        <w:t xml:space="preserve">Kuala</w:t>
      </w:r>
      <w:r>
        <w:t xml:space="preserve"> </w:t>
      </w:r>
      <w:r>
        <w:t xml:space="preserve">Lumpur,</w:t>
      </w:r>
      <w:r>
        <w:t xml:space="preserve"> </w:t>
      </w:r>
      <w:r>
        <w:t xml:space="preserve">Malaysia</w:t>
      </w:r>
    </w:p>
    <w:bookmarkStart w:id="24" w:name="X66647a12ab7966f45b1a6d3dbbe39c141a6a517"/>
    <w:p>
      <w:pPr>
        <w:pStyle w:val="Heading1"/>
      </w:pPr>
      <w:r>
        <w:t xml:space="preserve">Annotated Bibliography: The Role of the Marketing Manager in Kuala Lumpur, Malaysia</w:t>
      </w:r>
    </w:p>
    <w:p>
      <w:pPr>
        <w:pStyle w:val="FirstParagraph"/>
      </w:pPr>
      <w:r>
        <w:t xml:space="preserve">This annotated bibliography compiles essential resources regarding the strategic, operational, and cultural responsibilities of a Marketing Manager within the specific context of Kuala Lumpur, Malaysia. As the commercial capital of Southeast Asia, Kuala Lumpur presents a unique landscape characterized by rapid digital transformation, a multi-ethnic consumer base, and a highly competitive corporate environment. The following entries explore how marketing leadership must adapt to local regulations, leverage digital platforms, and navigate the cultural nuances of the Malaysian market to drive business growth.</w:t>
      </w:r>
    </w:p>
    <w:bookmarkStart w:id="20" w:name="X1ec1870ba8bb0da5e84bb632d3584cdd73aea49"/>
    <w:p>
      <w:pPr>
        <w:pStyle w:val="Heading2"/>
      </w:pPr>
      <w:r>
        <w:t xml:space="preserve">Strategic Marketing in the Malaysian Context</w:t>
      </w:r>
    </w:p>
    <w:p>
      <w:pPr>
        <w:pStyle w:val="FirstParagraph"/>
      </w:pPr>
      <w:r>
        <w:t xml:space="preserve">Chong, A. Y. L., &amp; Rundle-Thiele, S. R. (2017).</w:t>
      </w:r>
      <w:r>
        <w:t xml:space="preserve"> </w:t>
      </w:r>
      <w:r>
        <w:rPr>
          <w:iCs/>
          <w:i/>
        </w:rPr>
        <w:t xml:space="preserve">Marketing Management in Asia: A Strategic Approach</w:t>
      </w:r>
      <w:r>
        <w:t xml:space="preserve">. Springer.</w:t>
      </w:r>
    </w:p>
    <w:p>
      <w:pPr>
        <w:pStyle w:val="BodyText"/>
      </w:pPr>
      <w:r>
        <w:t xml:space="preserve">This text provides a foundational framework for understanding marketing management across Asian markets, with specific case studies relevant to Malaysia. For a Marketing Manager in Kuala Lumpur, this resource is critical for understanding the shift from traditional Western marketing models to those that respect Asian hierarchical structures and relationship-based business cultures. The authors discuss how strategic planning must account for the diverse demographic segments in Malaysia, including Malay, Chinese, and Indian communities. The book is particularly useful for developing long-term brand strategies that resonate with local values while maintaining global standards, a common requirement for multinational corporations headquartered in Kuala Lumpur.</w:t>
      </w:r>
    </w:p>
    <w:p>
      <w:pPr>
        <w:pStyle w:val="BodyText"/>
      </w:pPr>
      <w:r>
        <w:t xml:space="preserve">Malaysian Communications and Multimedia Commission (MCMC). (2023).</w:t>
      </w:r>
      <w:r>
        <w:t xml:space="preserve"> </w:t>
      </w:r>
      <w:r>
        <w:rPr>
          <w:iCs/>
          <w:i/>
        </w:rPr>
        <w:t xml:space="preserve">Consumer Protection Guidelines for Digital Marketing</w:t>
      </w:r>
      <w:r>
        <w:t xml:space="preserve">. MCMC Publications.</w:t>
      </w:r>
    </w:p>
    <w:p>
      <w:pPr>
        <w:pStyle w:val="BodyText"/>
      </w:pPr>
      <w:r>
        <w:t xml:space="preserve">Compliance is a paramount responsibility for any Marketing Manager operating in Kuala Lumpur. This official publication outlines the legal requirements for digital advertising, data privacy, and consumer protection under the Malaysian Communications and Multimedia Act. The document details restrictions on spam, misleading claims, and the handling of personal data, which are increasingly scrutinized in the capital city. Understanding these guidelines is essential for mitigating legal risks and ensuring that marketing campaigns, particularly those involving social media and email marketing, adhere to national standards. This resource serves as a mandatory reference for risk management within marketing departments.</w:t>
      </w:r>
    </w:p>
    <w:bookmarkEnd w:id="20"/>
    <w:bookmarkStart w:id="21" w:name="digital-transformation-and-e-commerce"/>
    <w:p>
      <w:pPr>
        <w:pStyle w:val="Heading2"/>
      </w:pPr>
      <w:r>
        <w:t xml:space="preserve">Digital Transformation and E-Commerce</w:t>
      </w:r>
    </w:p>
    <w:p>
      <w:pPr>
        <w:pStyle w:val="FirstParagraph"/>
      </w:pPr>
      <w:r>
        <w:t xml:space="preserve">Statista Digital Market Outlook. (2024).</w:t>
      </w:r>
      <w:r>
        <w:t xml:space="preserve"> </w:t>
      </w:r>
      <w:r>
        <w:rPr>
          <w:iCs/>
          <w:i/>
        </w:rPr>
        <w:t xml:space="preserve">E-Commerce in Malaysia: Market Data and Trends</w:t>
      </w:r>
      <w:r>
        <w:t xml:space="preserve">. Statista.</w:t>
      </w:r>
    </w:p>
    <w:p>
      <w:pPr>
        <w:pStyle w:val="BodyText"/>
      </w:pPr>
      <w:r>
        <w:t xml:space="preserve">Kuala Lumpur is the epicenter of Malaysia's e-commerce boom. This data-driven report offers comprehensive statistics on internet penetration, mobile commerce usage, and consumer spending habits in the Klang Valley region. For a Marketing Manager, this resource is indispensable for allocating budgets effectively across digital channels. It highlights the dominance of platforms like Shopee and Lazada in the local market and the rising importance of social commerce via TikTok and Instagram. The report provides actionable insights into how Kuala Lumpur consumers interact with brands online, enabling managers to optimize user experience and conversion rates in a highly saturated digital environment.</w:t>
      </w:r>
    </w:p>
    <w:p>
      <w:pPr>
        <w:pStyle w:val="BodyText"/>
      </w:pPr>
      <w:r>
        <w:t xml:space="preserve">Tan, G. W. H., &amp; Ooi, K. B. (2020). "The impact of social media marketing on brand loyalty in Malaysia."</w:t>
      </w:r>
      <w:r>
        <w:t xml:space="preserve"> </w:t>
      </w:r>
      <w:r>
        <w:rPr>
          <w:iCs/>
          <w:i/>
        </w:rPr>
        <w:t xml:space="preserve">Journal of Retailing and Consumer Services</w:t>
      </w:r>
      <w:r>
        <w:t xml:space="preserve">, 52, 101-112.</w:t>
      </w:r>
    </w:p>
    <w:p>
      <w:pPr>
        <w:pStyle w:val="BodyText"/>
      </w:pPr>
      <w:r>
        <w:t xml:space="preserve">This academic article investigates the correlation between social media engagement and brand loyalty among Malaysian consumers. The study is particularly relevant for Marketing Managers in Kuala Lumpur who are tasked with building community and retention rather than just acquisition. The findings suggest that interactive content and influencer collaborations are highly effective in the Malaysian context. The paper provides empirical evidence that can be used to justify investments in social media strategies and to train marketing teams on creating culturally relevant content that fosters emotional connections with the local audience.</w:t>
      </w:r>
    </w:p>
    <w:bookmarkEnd w:id="21"/>
    <w:bookmarkStart w:id="22" w:name="cultural-nuances-and-consumer-behavior"/>
    <w:p>
      <w:pPr>
        <w:pStyle w:val="Heading2"/>
      </w:pPr>
      <w:r>
        <w:t xml:space="preserve">Cultural Nuances and Consumer Behavior</w:t>
      </w:r>
    </w:p>
    <w:p>
      <w:pPr>
        <w:pStyle w:val="FirstParagraph"/>
      </w:pPr>
      <w:r>
        <w:t xml:space="preserve">Hofstede Insights. (2023).</w:t>
      </w:r>
      <w:r>
        <w:t xml:space="preserve"> </w:t>
      </w:r>
      <w:r>
        <w:rPr>
          <w:iCs/>
          <w:i/>
        </w:rPr>
        <w:t xml:space="preserve">Country Comparison: Malaysia</w:t>
      </w:r>
      <w:r>
        <w:t xml:space="preserve">. Hofstede Insights.</w:t>
      </w:r>
    </w:p>
    <w:p>
      <w:pPr>
        <w:pStyle w:val="BodyText"/>
      </w:pPr>
      <w:r>
        <w:t xml:space="preserve">Cultural intelligence is a key competency for a Marketing Manager in Kuala Lumpur. This resource analyzes Malaysia's cultural dimensions, including power distance, individualism, and uncertainty avoidance. It explains how these cultural traits influence consumer decision-making and brand perception. For instance, the high power distance in Malaysian culture suggests that endorsements by authority figures or celebrities can significantly impact brand credibility. This analysis helps marketing leaders tailor their messaging to align with local societal norms, ensuring that campaigns are respectful and effective across the diverse ethnic groups that make up the Kuala Lumpur population.</w:t>
      </w:r>
    </w:p>
    <w:p>
      <w:pPr>
        <w:pStyle w:val="BodyText"/>
      </w:pPr>
      <w:r>
        <w:t xml:space="preserve">Lim, W. M. (2019).</w:t>
      </w:r>
      <w:r>
        <w:t xml:space="preserve"> </w:t>
      </w:r>
      <w:r>
        <w:rPr>
          <w:iCs/>
          <w:i/>
        </w:rPr>
        <w:t xml:space="preserve">Marketing in Emerging Markets: Strategies for Success in Southeast Asia</w:t>
      </w:r>
      <w:r>
        <w:t xml:space="preserve">. Emerald Publishing.</w:t>
      </w:r>
    </w:p>
    <w:p>
      <w:pPr>
        <w:pStyle w:val="BodyText"/>
      </w:pPr>
      <w:r>
        <w:t xml:space="preserve">This book offers strategic insights into navigating emerging markets, with a focus on Southeast Asia. It addresses the unique challenges faced by Marketing Managers in Kuala Lumpur, such as economic volatility and the need for agile marketing strategies. The author discusses the importance of localization, arguing that global brands must adapt their products and messaging to fit the Malaysian context. This resource is valuable for managers working in multinational corporations, providing frameworks for balancing global brand consistency with local market responsiveness. It also touches on the role of sustainability and corporate social responsibility, which are becoming increasingly important to Kuala Lumpur's urban consumers.</w:t>
      </w:r>
    </w:p>
    <w:bookmarkEnd w:id="22"/>
    <w:bookmarkStart w:id="23" w:name="leadership-and-team-management"/>
    <w:p>
      <w:pPr>
        <w:pStyle w:val="Heading2"/>
      </w:pPr>
      <w:r>
        <w:t xml:space="preserve">Leadership and Team Management</w:t>
      </w:r>
    </w:p>
    <w:p>
      <w:pPr>
        <w:pStyle w:val="FirstParagraph"/>
      </w:pPr>
      <w:r>
        <w:t xml:space="preserve">Malaysian Institute of Marketing (MIM). (2022).</w:t>
      </w:r>
      <w:r>
        <w:t xml:space="preserve"> </w:t>
      </w:r>
      <w:r>
        <w:rPr>
          <w:iCs/>
          <w:i/>
        </w:rPr>
        <w:t xml:space="preserve">Code of Ethics and Professional Conduct for Marketing Practitioners</w:t>
      </w:r>
      <w:r>
        <w:t xml:space="preserve">. MIM.</w:t>
      </w:r>
    </w:p>
    <w:p>
      <w:pPr>
        <w:pStyle w:val="BodyText"/>
      </w:pPr>
      <w:r>
        <w:t xml:space="preserve">Professional integrity is crucial for maintaining trust in the marketplace. This code, published by the Malaysian Institute of Marketing, outlines the ethical standards expected of marketing professionals in Malaysia. For a Marketing Manager in Kuala Lumpur, this document serves as a guide for leading teams and making ethical decisions in areas such as pricing, advertising, and competitor analysis. It emphasizes transparency and fairness, which are essential for building a reputable brand in a close-knit business community. Adhering to these standards not only protects the company from reputational damage but also fosters a positive work culture within the marketing department.</w:t>
      </w:r>
    </w:p>
    <w:p>
      <w:pPr>
        <w:pStyle w:val="BodyText"/>
      </w:pPr>
      <w:r>
        <w:t xml:space="preserve">Goh, D. (2021). "Leading diverse marketing teams in multicultural Kuala Lumpur."</w:t>
      </w:r>
      <w:r>
        <w:t xml:space="preserve"> </w:t>
      </w:r>
      <w:r>
        <w:rPr>
          <w:iCs/>
          <w:i/>
        </w:rPr>
        <w:t xml:space="preserve">Asian Journal of Business Management</w:t>
      </w:r>
      <w:r>
        <w:t xml:space="preserve">, 13(4), 45-58.</w:t>
      </w:r>
    </w:p>
    <w:p>
      <w:pPr>
        <w:pStyle w:val="BodyText"/>
      </w:pPr>
      <w:r>
        <w:t xml:space="preserve">Managing a marketing team in Kuala Lumpur involves navigating a multicultural workforce. This article explores leadership strategies for fostering inclusivity and collaboration among employees from different ethnic and cultural backgrounds. It highlights the benefits of diversity in generating creative marketing ideas and understanding varied consumer segments. The author provides practical tips for communication, conflict resolution, and team building that are specific to the Malaysian workplace environment. This resource is essential for Marketing Managers who aim to create a cohesive and high-performing team capable of executing complex marketing campaigns in a dynamic urban setting.</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Marketing Manager in Kuala Lumpur, Malaysia</dc:title>
  <dc:creator/>
  <dc:language>en</dc:language>
  <cp:keywords/>
  <dcterms:created xsi:type="dcterms:W3CDTF">2026-08-07T11:03:22Z</dcterms:created>
  <dcterms:modified xsi:type="dcterms:W3CDTF">2026-08-07T11:03:22Z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