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Yangon,</w:t>
      </w:r>
      <w:r>
        <w:t xml:space="preserve"> </w:t>
      </w:r>
      <w:r>
        <w:t xml:space="preserve">Myanmar</w:t>
      </w:r>
    </w:p>
    <w:bookmarkStart w:id="21" w:name="annotated-bibliography"/>
    <w:p>
      <w:pPr>
        <w:pStyle w:val="Heading1"/>
      </w:pPr>
      <w:r>
        <w:t xml:space="preserve">Annotated Bibliography</w:t>
      </w:r>
    </w:p>
    <w:bookmarkStart w:id="20" w:name="X913e7cb110c0458695acfa3cd161dc0bef200ae"/>
    <w:p>
      <w:pPr>
        <w:pStyle w:val="Heading2"/>
      </w:pPr>
      <w:r>
        <w:t xml:space="preserve">Strategic Marketing Management in Yangon, Myanmar</w:t>
      </w:r>
    </w:p>
    <w:p>
      <w:pPr>
        <w:pStyle w:val="FirstParagraph"/>
      </w:pPr>
      <w:r>
        <w:t xml:space="preserve">A curated collection of resources regarding the role of the Marketing Manager within the specific socio-economic and digital context of Yangon.</w:t>
      </w:r>
    </w:p>
    <w:bookmarkEnd w:id="20"/>
    <w:bookmarkEnd w:id="21"/>
    <w:p>
      <w:pPr>
        <w:pStyle w:val="BodyText"/>
      </w:pPr>
      <w:r>
        <w:t xml:space="preserve">The role of a</w:t>
      </w:r>
      <w:r>
        <w:t xml:space="preserve"> </w:t>
      </w:r>
      <w:r>
        <w:rPr>
          <w:bCs/>
          <w:b/>
        </w:rPr>
        <w:t xml:space="preserve">Marketing Manager</w:t>
      </w:r>
      <w:r>
        <w:t xml:space="preserve"> </w:t>
      </w:r>
      <w:r>
        <w:t xml:space="preserve">in</w:t>
      </w:r>
      <w:r>
        <w:t xml:space="preserve"> </w:t>
      </w:r>
      <w:r>
        <w:rPr>
          <w:bCs/>
          <w:b/>
        </w:rPr>
        <w:t xml:space="preserve">Yangon, Myanmar</w:t>
      </w:r>
      <w:r>
        <w:t xml:space="preserve"> </w:t>
      </w:r>
      <w:r>
        <w:t xml:space="preserve">is currently undergoing a significant transformation. As the commercial hub of the nation, Yangon presents a unique landscape characterized by rapid digital adoption, a young demographic, and shifting economic conditions. This annotated bibliography compiles essential literature and reports that analyze the intersection of modern marketing strategies and the local realities of Myanmar. The selected resources cover digital transformation, consumer behavior, regulatory environments, and crisis management, providing a comprehensive framework for marketing professionals operating in this dynamic market.</w:t>
      </w:r>
    </w:p>
    <w:p>
      <w:pPr>
        <w:pStyle w:val="BodyText"/>
      </w:pPr>
      <w:r>
        <w:t xml:space="preserve"> </w:t>
      </w:r>
      <w:r>
        <w:t xml:space="preserve">Asian Development Bank (ADB). (2023).</w:t>
      </w:r>
      <w:r>
        <w:t xml:space="preserve"> </w:t>
      </w:r>
      <w:r>
        <w:rPr>
          <w:iCs/>
          <w:i/>
        </w:rPr>
        <w:t xml:space="preserve">Myanmar Digital Economy Report: Opportunities and Challenges for SMEs.</w:t>
      </w:r>
      <w:r>
        <w:t xml:space="preserve"> </w:t>
      </w:r>
      <w:r>
        <w:t xml:space="preserve">Manila: Asian Development Bank.</w:t>
      </w:r>
      <w:r>
        <w:t xml:space="preserve"> </w:t>
      </w:r>
    </w:p>
    <w:p>
      <w:pPr>
        <w:pStyle w:val="BodyText"/>
      </w:pPr>
      <w:r>
        <w:t xml:space="preserve">This report provides a macro-level analysis of the digital infrastructure in Myanmar, with a specific focus on Yangon as the primary tech hub. For a Marketing Manager, this document is critical for understanding the connectivity landscape and the digital literacy of the target audience. It details the rise of mobile money and e-commerce platforms, which are essential channels for modern marketing campaigns in Yangon. The report argues that while infrastructure is improving, fragmentation remains a challenge. Marketing professionals can use this data to tailor their digital strategies, ensuring they prioritize mobile-first approaches and localized payment integrations that resonate with Yangon consumers.</w:t>
      </w:r>
    </w:p>
    <w:p>
      <w:pPr>
        <w:pStyle w:val="BodyText"/>
      </w:pPr>
      <w:r>
        <w:t xml:space="preserve"> </w:t>
      </w:r>
      <w:r>
        <w:t xml:space="preserve">Hlaing, M. M. (2022).</w:t>
      </w:r>
      <w:r>
        <w:t xml:space="preserve"> </w:t>
      </w:r>
      <w:r>
        <w:rPr>
          <w:iCs/>
          <w:i/>
        </w:rPr>
        <w:t xml:space="preserve">Consumer Behavior in Transition: The Impact of Social Media on Yangon's Youth Market.</w:t>
      </w:r>
      <w:r>
        <w:t xml:space="preserve"> </w:t>
      </w:r>
      <w:r>
        <w:t xml:space="preserve">Journal of Southeast Asian Business Studies, 14(2), 45-62.</w:t>
      </w:r>
      <w:r>
        <w:t xml:space="preserve"> </w:t>
      </w:r>
    </w:p>
    <w:p>
      <w:pPr>
        <w:pStyle w:val="BodyText"/>
      </w:pPr>
      <w:r>
        <w:t xml:space="preserve">Hlaing’s academic study offers a deep dive into the psychographics of Yangon’s youth, a demographic that holds immense purchasing power. The research highlights the dominance of Facebook and TikTok in shaping consumer preferences and brand loyalty in Myanmar. For a Marketing Manager, this article is invaluable for developing social media strategies that go beyond simple advertising. It suggests that authenticity and community engagement are paramount in Yangon. The study provides empirical evidence that local influencers and user-generated content drive higher conversion rates than traditional corporate messaging, offering a roadmap for effective social media management in the region.</w:t>
      </w:r>
    </w:p>
    <w:p>
      <w:pPr>
        <w:pStyle w:val="BodyText"/>
      </w:pPr>
      <w:r>
        <w:t xml:space="preserve"> </w:t>
      </w:r>
      <w:r>
        <w:t xml:space="preserve">Kotler, P., Kartajaya, H., &amp; Setiawan, I. (2021).</w:t>
      </w:r>
      <w:r>
        <w:t xml:space="preserve"> </w:t>
      </w:r>
      <w:r>
        <w:rPr>
          <w:iCs/>
          <w:i/>
        </w:rPr>
        <w:t xml:space="preserve">Marketing 5.0: Technology for Humanity.</w:t>
      </w:r>
      <w:r>
        <w:t xml:space="preserve"> </w:t>
      </w:r>
      <w:r>
        <w:t xml:space="preserve">Wiley. (Specifically Chapter 4: Emerging Markets).</w:t>
      </w:r>
      <w:r>
        <w:t xml:space="preserve"> </w:t>
      </w:r>
    </w:p>
    <w:p>
      <w:pPr>
        <w:pStyle w:val="BodyText"/>
      </w:pPr>
      <w:r>
        <w:t xml:space="preserve">While a global text, this book is highly relevant when applied to the context of Myanmar. It discusses how marketing managers can leverage advanced technologies like AI and big data while maintaining a human-centric approach. In Yangon, where technology adoption is rapid but cultural values remain strong, this balance is crucial. The book provides frameworks for integrating digital tools with traditional relationship-building, a skill set essential for Marketing Managers navigating the hybrid business environment of Yangon. It serves as a theoretical foundation for implementing sophisticated marketing automation without alienating local customers who value personal interaction.</w:t>
      </w:r>
    </w:p>
    <w:p>
      <w:pPr>
        <w:pStyle w:val="BodyText"/>
      </w:pPr>
      <w:r>
        <w:t xml:space="preserve"> </w:t>
      </w:r>
      <w:r>
        <w:t xml:space="preserve">Myanmar Investment Commission. (2023).</w:t>
      </w:r>
      <w:r>
        <w:t xml:space="preserve"> </w:t>
      </w:r>
      <w:r>
        <w:rPr>
          <w:iCs/>
          <w:i/>
        </w:rPr>
        <w:t xml:space="preserve">Guidelines for Foreign and Local Investment in the Service Sector.</w:t>
      </w:r>
      <w:r>
        <w:t xml:space="preserve"> </w:t>
      </w:r>
      <w:r>
        <w:t xml:space="preserve">Yangon: Government of Myanmar.</w:t>
      </w:r>
      <w:r>
        <w:t xml:space="preserve"> </w:t>
      </w:r>
    </w:p>
    <w:p>
      <w:pPr>
        <w:pStyle w:val="BodyText"/>
      </w:pPr>
      <w:r>
        <w:t xml:space="preserve">Understanding the regulatory environment is non-negotiable for any Marketing Manager operating in Yangon. This official document outlines the legal frameworks governing advertising, foreign ownership, and service sector operations. It details compliance requirements that impact how marketing campaigns are structured and executed. For instance, it touches upon restrictions on certain types of advertising and data privacy considerations. This resource ensures that marketing strategies are not only creative but also legally sound, mitigating risks associated with regulatory non-compliance in Myanmar’s evolving legal landscape.</w:t>
      </w:r>
    </w:p>
    <w:p>
      <w:pPr>
        <w:pStyle w:val="BodyText"/>
      </w:pPr>
      <w:r>
        <w:t xml:space="preserve"> </w:t>
      </w:r>
      <w:r>
        <w:t xml:space="preserve">Smith, J., &amp; Aung, K. (2023).</w:t>
      </w:r>
      <w:r>
        <w:t xml:space="preserve"> </w:t>
      </w:r>
      <w:r>
        <w:rPr>
          <w:iCs/>
          <w:i/>
        </w:rPr>
        <w:t xml:space="preserve">Crisis Communication and Brand Resilience in Myanmar: A Case Study of Yangon-Based Corporations.</w:t>
      </w:r>
      <w:r>
        <w:t xml:space="preserve"> </w:t>
      </w:r>
      <w:r>
        <w:t xml:space="preserve">International Journal of Crisis Management, 9(1), 112-130.</w:t>
      </w:r>
      <w:r>
        <w:t xml:space="preserve"> </w:t>
      </w:r>
    </w:p>
    <w:p>
      <w:pPr>
        <w:pStyle w:val="BodyText"/>
      </w:pPr>
      <w:r>
        <w:t xml:space="preserve">Given the socio-political volatility in Myanmar, this article is of paramount importance. It analyzes how Marketing Managers in Yangon have navigated brand reputation during periods of uncertainty. The authors examine case studies of both local and international brands, highlighting the importance of neutrality, empathy, and clear communication channels. For a Marketing Manager, this text provides practical strategies for crisis management, emphasizing the need for agile communication plans. It underscores that in Yangon, a brand’s response to social issues can significantly impact its long-term viability and consumer trust.</w:t>
      </w:r>
    </w:p>
    <w:p>
      <w:pPr>
        <w:pStyle w:val="BodyText"/>
      </w:pPr>
      <w:r>
        <w:t xml:space="preserve"> </w:t>
      </w:r>
      <w:r>
        <w:t xml:space="preserve">NielsenIQ. (2022).</w:t>
      </w:r>
      <w:r>
        <w:t xml:space="preserve"> </w:t>
      </w:r>
      <w:r>
        <w:rPr>
          <w:iCs/>
          <w:i/>
        </w:rPr>
        <w:t xml:space="preserve">Myanmar Consumer Insights: The Rise of Value-Conscious Shopping.</w:t>
      </w:r>
      <w:r>
        <w:t xml:space="preserve"> </w:t>
      </w:r>
      <w:r>
        <w:t xml:space="preserve">Singapore: NielsenIQ.</w:t>
      </w:r>
      <w:r>
        <w:t xml:space="preserve"> </w:t>
      </w:r>
    </w:p>
    <w:p>
      <w:pPr>
        <w:pStyle w:val="BodyText"/>
      </w:pPr>
      <w:r>
        <w:t xml:space="preserve">This market research report focuses on the economic pressures facing consumers in Yangon and how these pressures influence purchasing decisions. It reveals a shift towards value-conscious shopping, where price sensitivity is high, but quality expectations remain. For a Marketing Manager, this data is essential for pricing strategy and product positioning. The report suggests that marketing messages in Yangon should emphasize value for money, durability, and practical benefits. It provides actionable insights into how to craft promotions and messaging that resonate with a budget-aware but aspirational consumer base in Myanmar’s largest city.</w:t>
      </w:r>
    </w:p>
    <w:p>
      <w:pPr>
        <w:pStyle w:val="BodyText"/>
      </w:pPr>
      <w:r>
        <w:t xml:space="preserve"> </w:t>
      </w:r>
      <w:r>
        <w:t xml:space="preserve">Yangon Chamber of Commerce and Industry (YCCI). (2023).</w:t>
      </w:r>
      <w:r>
        <w:t xml:space="preserve"> </w:t>
      </w:r>
      <w:r>
        <w:rPr>
          <w:iCs/>
          <w:i/>
        </w:rPr>
        <w:t xml:space="preserve">Annual Report: Business Trends and Marketing Practices in Yangon.</w:t>
      </w:r>
      <w:r>
        <w:t xml:space="preserve"> </w:t>
      </w:r>
      <w:r>
        <w:t xml:space="preserve">Yangon: YCCI.</w:t>
      </w:r>
      <w:r>
        <w:t xml:space="preserve"> </w:t>
      </w:r>
    </w:p>
    <w:p>
      <w:pPr>
        <w:pStyle w:val="BodyText"/>
      </w:pPr>
      <w:r>
        <w:t xml:space="preserve">As a local industry body, the YCCI provides ground-level insights into the business climate of Yangon. This annual report aggregates data from local businesses, offering a snapshot of prevailing marketing trends, challenges, and opportunities. It highlights the growing importance of local partnerships and the shift towards omnichannel retailing in Yangon. For a Marketing Manager, this report is a practical guide to understanding the competitive landscape. It offers networking opportunities and benchmarks for performance, helping professionals align their strategies with the broader goals and realities of the Yangon business community.</w:t>
      </w:r>
    </w:p>
    <w:p>
      <w:pPr>
        <w:pStyle w:val="BodyText"/>
      </w:pPr>
      <w:r>
        <w:t xml:space="preserve"> </w:t>
      </w:r>
      <w:r>
        <w:t xml:space="preserve">Chaffey, D., &amp; Ellis-Chadwick, F. (2022).</w:t>
      </w:r>
      <w:r>
        <w:t xml:space="preserve"> </w:t>
      </w:r>
      <w:r>
        <w:rPr>
          <w:iCs/>
          <w:i/>
        </w:rPr>
        <w:t xml:space="preserve">Digital Marketing: Strategy, Implementation and Practice.</w:t>
      </w:r>
      <w:r>
        <w:t xml:space="preserve"> </w:t>
      </w:r>
      <w:r>
        <w:t xml:space="preserve">Pearson. (Adapted for Emerging Markets Context).</w:t>
      </w:r>
      <w:r>
        <w:t xml:space="preserve"> </w:t>
      </w:r>
    </w:p>
    <w:p>
      <w:pPr>
        <w:pStyle w:val="BodyText"/>
      </w:pPr>
      <w:r>
        <w:t xml:space="preserve">This comprehensive textbook serves as a foundational resource for digital marketing principles. When applied to Yangon, it helps Marketing Managers structure their digital efforts systematically. It covers SEO, content marketing, email marketing, and analytics, all of which are becoming increasingly relevant in Myanmar. The book’s emphasis on data-driven decision-making is particularly useful for Yangon-based managers who need to justify marketing spend in a resource-constrained environment. It provides the technical know-how to implement global best practices while allowing for local adaptation, ensuring that marketing campaigns in Yangon are both effective and measurable.</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Yangon, Myanmar</dc:title>
  <dc:creator/>
  <dc:language>en</dc:language>
  <cp:keywords/>
  <dcterms:created xsi:type="dcterms:W3CDTF">2026-08-07T18:59:51Z</dcterms:created>
  <dcterms:modified xsi:type="dcterms:W3CDTF">2026-08-07T18:59:51Z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