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Madrid,</w:t>
      </w:r>
      <w:r>
        <w:t xml:space="preserve"> </w:t>
      </w:r>
      <w:r>
        <w:t xml:space="preserve">Spain</w:t>
      </w:r>
    </w:p>
    <w:bookmarkStart w:id="21" w:name="X90cf877761c8c1c333e6a3f6108defd9ff0ccf5"/>
    <w:p>
      <w:pPr>
        <w:pStyle w:val="Heading1"/>
      </w:pPr>
      <w:r>
        <w:t xml:space="preserve">Annotated Bibliography: The Role of the Marketing Manager in Madrid, Spain</w:t>
      </w:r>
    </w:p>
    <w:p>
      <w:pPr>
        <w:pStyle w:val="FirstParagraph"/>
      </w:pPr>
      <w:r>
        <w:t xml:space="preserve">The following annotated bibliography compiles essential resources regarding the professional landscape of the Marketing Manager within the specific context of Madrid, Spain. This collection addresses the unique intersection of global marketing principles, Spanish labor regulations, and the distinct cultural and economic dynamics of the Spanish capital. The selected works provide insights into digital transformation, local consumer behavior, regulatory compliance, and leadership strategies tailored to the Madrid market.</w:t>
      </w:r>
    </w:p>
    <w:bookmarkStart w:id="20" w:name="selected-references"/>
    <w:p>
      <w:pPr>
        <w:pStyle w:val="Heading2"/>
      </w:pPr>
      <w:r>
        <w:t xml:space="preserve">Selected References</w:t>
      </w:r>
    </w:p>
    <w:p>
      <w:pPr>
        <w:pStyle w:val="FirstParagraph"/>
      </w:pPr>
      <w:r>
        <w:t xml:space="preserve">García, M., &amp; Fernández, L. (2023).</w:t>
      </w:r>
      <w:r>
        <w:t xml:space="preserve"> </w:t>
      </w:r>
      <w:r>
        <w:rPr>
          <w:iCs/>
          <w:i/>
        </w:rPr>
        <w:t xml:space="preserve">Digital Marketing Strategies in the Spanish Capital: A Guide for Modern Managers</w:t>
      </w:r>
      <w:r>
        <w:t xml:space="preserve">. Editorial Gestión Ibérica.</w:t>
      </w:r>
    </w:p>
    <w:p>
      <w:pPr>
        <w:pStyle w:val="BodyText"/>
      </w:pPr>
      <w:r>
        <w:t xml:space="preserve">This comprehensive guide offers a detailed analysis of how Marketing Managers in Madrid must adapt global digital strategies to local nuances. The authors highlight the high penetration of social media platforms such as Instagram and LinkedIn among Madrid's urban demographic. The text provides actionable frameworks for integrating omnichannel approaches that respect Spanish communication styles, which tend to be more relational and less transactional than in Northern Europe. It is particularly valuable for understanding the specific digital ecosystem of Madrid, including the rise of local influencers and the importance of mobile-first strategies in a highly connected metropolitan area.</w:t>
      </w:r>
    </w:p>
    <w:p>
      <w:pPr>
        <w:pStyle w:val="BodyText"/>
      </w:pPr>
      <w:r>
        <w:t xml:space="preserve">López, J. (2022).</w:t>
      </w:r>
      <w:r>
        <w:t xml:space="preserve"> </w:t>
      </w:r>
      <w:r>
        <w:rPr>
          <w:iCs/>
          <w:i/>
        </w:rPr>
        <w:t xml:space="preserve">Consumer Behavior in Madrid: Cultural Drivers and Purchasing Patterns</w:t>
      </w:r>
      <w:r>
        <w:t xml:space="preserve">. Universidad Complutense de Madrid Press.</w:t>
      </w:r>
    </w:p>
    <w:p>
      <w:pPr>
        <w:pStyle w:val="BodyText"/>
      </w:pPr>
      <w:r>
        <w:t xml:space="preserve">López’s academic work is critical for any Marketing Manager operating in Madrid who wishes to move beyond superficial localization. The book delves into the psychological and cultural factors influencing consumer decisions in the region. It discusses the significance of "confianza" (trust) and personal relationships in the Spanish business culture. For a Marketing Manager, this resource is essential for crafting brand narratives that resonate emotionally with Madrileños. It also covers the impact of traditional Spanish values on modern consumption, offering data-driven insights into how heritage and innovation can be balanced in marketing campaigns targeting the Madrid market.</w:t>
      </w:r>
    </w:p>
    <w:p>
      <w:pPr>
        <w:pStyle w:val="BodyText"/>
      </w:pPr>
      <w:r>
        <w:t xml:space="preserve">Martínez, R., &amp; Sánchez, P. (2024).</w:t>
      </w:r>
      <w:r>
        <w:t xml:space="preserve"> </w:t>
      </w:r>
      <w:r>
        <w:rPr>
          <w:iCs/>
          <w:i/>
        </w:rPr>
        <w:t xml:space="preserve">Regulatory Compliance for Marketing Professionals in Spain: GDPR and Local Laws</w:t>
      </w:r>
      <w:r>
        <w:t xml:space="preserve">. LexisNexis España.</w:t>
      </w:r>
    </w:p>
    <w:p>
      <w:pPr>
        <w:pStyle w:val="BodyText"/>
      </w:pPr>
      <w:r>
        <w:t xml:space="preserve">Navigating the legal landscape is a paramount responsibility for Marketing Managers in Spain. This text provides a clear, non-technical overview of the General Data Protection Regulation (GDPR) as implemented in Spain, along with specific national laws regarding advertising and consumer protection. It addresses common pitfalls for international managers entering the Madrid market, such as consent mechanisms for email marketing and data privacy in CRM systems. The authors offer practical checklists and case studies relevant to the Spanish jurisdiction, ensuring that marketing initiatives in Madrid remain compliant and mitigate legal risks effectively.</w:t>
      </w:r>
    </w:p>
    <w:p>
      <w:pPr>
        <w:pStyle w:val="BodyText"/>
      </w:pPr>
      <w:r>
        <w:t xml:space="preserve">Ruiz, A. (2023).</w:t>
      </w:r>
      <w:r>
        <w:t xml:space="preserve"> </w:t>
      </w:r>
      <w:r>
        <w:rPr>
          <w:iCs/>
          <w:i/>
        </w:rPr>
        <w:t xml:space="preserve">Leading Marketing Teams in Spain: Cultural Intelligence and Management Styles</w:t>
      </w:r>
      <w:r>
        <w:t xml:space="preserve">. Harvard Business Review España.</w:t>
      </w:r>
    </w:p>
    <w:p>
      <w:pPr>
        <w:pStyle w:val="BodyText"/>
      </w:pPr>
      <w:r>
        <w:t xml:space="preserve">This article series focuses on the human resource aspect of the Marketing Manager role within the Spanish context. Ruiz explores the hierarchical yet collaborative nature of Spanish workplaces, particularly in Madrid’s corporate sector. The text advises on how to manage teams effectively by understanding local work-life balance expectations, communication norms, and motivational drivers. It is an invaluable resource for expatriate managers or those new to the region, offering strategies to build cohesive teams that leverage the creativity and passion characteristic of Spanish professionals while maintaining productivity and strategic alignment.</w:t>
      </w:r>
    </w:p>
    <w:p>
      <w:pPr>
        <w:pStyle w:val="BodyText"/>
      </w:pPr>
      <w:r>
        <w:t xml:space="preserve">Torres, C. (2022).</w:t>
      </w:r>
      <w:r>
        <w:t xml:space="preserve"> </w:t>
      </w:r>
      <w:r>
        <w:rPr>
          <w:iCs/>
          <w:i/>
        </w:rPr>
        <w:t xml:space="preserve">The Rise of the Madrid Tech Hub: Implications for Marketing Innovation</w:t>
      </w:r>
      <w:r>
        <w:t xml:space="preserve">. TechCrunch Europe.</w:t>
      </w:r>
    </w:p>
    <w:p>
      <w:pPr>
        <w:pStyle w:val="BodyText"/>
      </w:pPr>
      <w:r>
        <w:t xml:space="preserve">As Madrid solidifies its position as a leading technology hub in Southern Europe, the role of the Marketing Manager is evolving rapidly. Torres analyzes how the influx of startups and tech giants into the city is reshaping marketing practices. The article highlights the growing demand for data-driven marketing, AI integration, and agile methodologies in Madrid’s corporate environment. It provides insights into how traditional Marketing Managers can upskill to meet these new demands and collaborate with tech teams to drive innovation. This resource is crucial for understanding the competitive landscape and the technological expectations of consumers and businesses in Madrid.</w:t>
      </w:r>
    </w:p>
    <w:p>
      <w:pPr>
        <w:pStyle w:val="BodyText"/>
      </w:pPr>
      <w:r>
        <w:t xml:space="preserve">Vega, S., &amp; Moreno, D. (2023).</w:t>
      </w:r>
      <w:r>
        <w:t xml:space="preserve"> </w:t>
      </w:r>
      <w:r>
        <w:rPr>
          <w:iCs/>
          <w:i/>
        </w:rPr>
        <w:t xml:space="preserve">Sustainability and Corporate Social Responsibility in Spanish Marketing</w:t>
      </w:r>
      <w:r>
        <w:t xml:space="preserve">. Green Business Journal.</w:t>
      </w:r>
    </w:p>
    <w:p>
      <w:pPr>
        <w:pStyle w:val="BodyText"/>
      </w:pPr>
      <w:r>
        <w:t xml:space="preserve">Sustainability has become a key differentiator in the Spanish market, and this article examines its specific relevance to Madrid. The authors discuss how Spanish consumers, particularly in urban centers like Madrid, are increasingly favoring brands that demonstrate genuine commitment to environmental and social causes. The text provides examples of successful CSR campaigns in Spain and offers guidelines for Marketing Managers on how to authentically integrate sustainability into their brand strategy without falling into greenwashing. It emphasizes the importance of aligning marketing messages with the values of the local community and regulatory expectations in Spain.</w:t>
      </w:r>
    </w:p>
    <w:p>
      <w:pPr>
        <w:pStyle w:val="BodyText"/>
      </w:pPr>
      <w:r>
        <w:t xml:space="preserve">Herrera, M. (2024).</w:t>
      </w:r>
      <w:r>
        <w:t xml:space="preserve"> </w:t>
      </w:r>
      <w:r>
        <w:rPr>
          <w:iCs/>
          <w:i/>
        </w:rPr>
        <w:t xml:space="preserve">Event Marketing and Networking in Madrid: Strategies for Brand Visibility</w:t>
      </w:r>
      <w:r>
        <w:t xml:space="preserve">. Event Marketing Spain.</w:t>
      </w:r>
    </w:p>
    <w:p>
      <w:pPr>
        <w:pStyle w:val="BodyText"/>
      </w:pPr>
      <w:r>
        <w:t xml:space="preserve">Madrid is renowned for its vibrant events calendar, from international trade fairs to cultural festivals. Herrera’s guide outlines how Marketing Managers can leverage these opportunities to enhance brand visibility and foster business relationships. The text covers the logistics of event marketing in the city, including venue selection, local partnerships, and media engagement. It also discusses the cultural importance of face-to-face networking in Spanish business culture, providing strategies for maximizing ROI from events. This resource is particularly useful for managers looking to establish a strong physical presence and build community engagement in Madrid.</w:t>
      </w:r>
    </w:p>
    <w:p>
      <w:pPr>
        <w:pStyle w:val="BodyText"/>
      </w:pPr>
      <w:r>
        <w:t xml:space="preserve">Blanco, J. (2023).</w:t>
      </w:r>
      <w:r>
        <w:t xml:space="preserve"> </w:t>
      </w:r>
      <w:r>
        <w:rPr>
          <w:iCs/>
          <w:i/>
        </w:rPr>
        <w:t xml:space="preserve">Language and Localization: Crafting Messages for the Spanish Market</w:t>
      </w:r>
      <w:r>
        <w:t xml:space="preserve">. Localization World.</w:t>
      </w:r>
    </w:p>
    <w:p>
      <w:pPr>
        <w:pStyle w:val="BodyText"/>
      </w:pPr>
      <w:r>
        <w:t xml:space="preserve">Effective communication in Madrid requires more than just translating content into Spanish; it demands cultural adaptation. Blanco’s article explores the nuances of language use in marketing, highlighting regional expressions, tone, and idioms that resonate with Madrileños. It warns against common localization errors that can alienate Spanish audiences and provides best practices for working with local copywriters and translators. For Marketing Managers, this resource is essential for ensuring that all marketing materials, from digital ads to packaging, are culturally appropriate and linguistically accurate, thereby enhancing brand credibility and consumer trust in the Madrid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Madrid, Spain</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