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Zurich,</w:t>
      </w:r>
      <w:r>
        <w:t xml:space="preserve"> </w:t>
      </w:r>
      <w:r>
        <w:t xml:space="preserve">Switzerland</w:t>
      </w:r>
    </w:p>
    <w:bookmarkStart w:id="21" w:name="annotated-bibliography"/>
    <w:p>
      <w:pPr>
        <w:pStyle w:val="Heading1"/>
      </w:pPr>
      <w:r>
        <w:t xml:space="preserve">Annotated Bibliography</w:t>
      </w:r>
    </w:p>
    <w:bookmarkStart w:id="20" w:name="X0f773b6be40b97817f09c7dbabcdcadb721dc28"/>
    <w:p>
      <w:pPr>
        <w:pStyle w:val="Heading2"/>
      </w:pPr>
      <w:r>
        <w:t xml:space="preserve">Strategic Marketing Management in Zurich, Switzerland</w:t>
      </w:r>
    </w:p>
    <w:p>
      <w:pPr>
        <w:pStyle w:val="FirstParagraph"/>
      </w:pPr>
      <w:r>
        <w:rPr>
          <w:bCs/>
          <w:b/>
        </w:rPr>
        <w:t xml:space="preserve">Subject:</w:t>
      </w:r>
      <w:r>
        <w:t xml:space="preserve"> </w:t>
      </w:r>
      <w:r>
        <w:t xml:space="preserve">The role, responsibilities, and strategic environment of the Marketing Manager within the Zurich business ecosystem.</w:t>
      </w:r>
    </w:p>
    <w:bookmarkEnd w:id="20"/>
    <w:bookmarkEnd w:id="21"/>
    <w:p>
      <w:pPr>
        <w:pStyle w:val="BodyText"/>
      </w:pPr>
      <w:r>
        <w:t xml:space="preserve">This annotated bibliography compiles essential literature regarding the profession of the Marketing Manager, specifically contextualized for the unique economic and cultural landscape of Zurich, Switzerland. Zurich serves as the financial and technological heart of Switzerland, demanding a marketing approach that balances high-end precision, multilingual communication, and strict regulatory compliance. The following sources provide a comprehensive overview of the skills, strategies, and market dynamics required for success in this specific region.</w:t>
      </w:r>
    </w:p>
    <w:bookmarkStart w:id="22" w:name="Xf589d13eb75bacb914256cb974c0eea17c65b99"/>
    <w:p>
      <w:pPr>
        <w:pStyle w:val="Heading2"/>
      </w:pPr>
      <w:r>
        <w:t xml:space="preserve">1. Strategic Marketing in the Swiss Financial and Corporate Sector</w:t>
      </w:r>
    </w:p>
    <w:p>
      <w:pPr>
        <w:pStyle w:val="FirstParagraph"/>
      </w:pPr>
      <w:r>
        <w:t xml:space="preserve">Kotler, P., &amp; Keller, K. L. (2023). Marketing Management (16th ed.). Pearson Education.</w:t>
      </w:r>
    </w:p>
    <w:p>
      <w:pPr>
        <w:pStyle w:val="BodyText"/>
      </w:pPr>
      <w:r>
        <w:t xml:space="preserve">This seminal text provides the foundational framework for modern marketing management. For a Marketing Manager operating in Zurich, this resource is critical for understanding the shift from traditional product-centric models to customer-centric ecosystems. The book’s emphasis on data-driven decision-making is particularly relevant to Zurich’s status as a hub for fintech and banking. It offers actionable strategies for brand positioning that can be adapted to the high-trust, low-tolerance-for-error environment typical of Swiss corporate culture.</w:t>
      </w:r>
    </w:p>
    <w:p>
      <w:pPr>
        <w:pStyle w:val="BodyText"/>
      </w:pPr>
      <w:r>
        <w:t xml:space="preserve">Schweizerische Bankiervereinigung. (2023). Marketing Guidelines for the Swiss Banking Sector. SBVg.</w:t>
      </w:r>
    </w:p>
    <w:p>
      <w:pPr>
        <w:pStyle w:val="BodyText"/>
      </w:pPr>
      <w:r>
        <w:t xml:space="preserve">Given Zurich’s dominance in the financial sector, this publication is indispensable. It outlines the specific regulatory constraints and ethical guidelines that govern marketing communications in Switzerland. A Marketing Manager in Zurich must navigate strict advertising laws regarding financial products. This document details compliance requirements, ensuring that marketing campaigns do not violate Swiss financial market regulations, thereby protecting the institution’s reputation and legal standing.</w:t>
      </w:r>
    </w:p>
    <w:bookmarkEnd w:id="22"/>
    <w:bookmarkStart w:id="23" w:name="Xa6cd0f4bd137194850c10a37cf21c47237d9e61"/>
    <w:p>
      <w:pPr>
        <w:pStyle w:val="Heading2"/>
      </w:pPr>
      <w:r>
        <w:t xml:space="preserve">2. Cultural Nuances and Multilingual Communication</w:t>
      </w:r>
    </w:p>
    <w:p>
      <w:pPr>
        <w:pStyle w:val="FirstParagraph"/>
      </w:pPr>
      <w:r>
        <w:t xml:space="preserve">Hofstede, G., Hofstede, G. J., &amp; Minkov, M. (2010). Cultures and Organizations: Software of the Mind (3rd ed.). McGraw-Hill.</w:t>
      </w:r>
    </w:p>
    <w:p>
      <w:pPr>
        <w:pStyle w:val="BodyText"/>
      </w:pPr>
      <w:r>
        <w:t xml:space="preserve">Understanding cultural dimensions is vital for any Marketing Manager in Zurich. This book analyzes Switzerland’s cultural profile, highlighting traits such as high uncertainty avoidance and individualism. For a marketing professional, this implies that campaigns must be precise, factual, and risk-averse. It also underscores the importance of respecting local customs and the decentralized nature of Swiss decision-making, which affects how marketing messages are received across different cantons, including Zurich.</w:t>
      </w:r>
    </w:p>
    <w:p>
      <w:pPr>
        <w:pStyle w:val="BodyText"/>
      </w:pPr>
      <w:r>
        <w:t xml:space="preserve">Swisscom. (2022). Digital Switzerland: Language and Media Consumption Trends. Swisscom Research.</w:t>
      </w:r>
    </w:p>
    <w:p>
      <w:pPr>
        <w:pStyle w:val="BodyText"/>
      </w:pPr>
      <w:r>
        <w:t xml:space="preserve">Zurich is a multilingual environment where German is the primary language, but English is widely used in business. This report provides data on media consumption habits and language preferences among Zurich’s diverse population. It is essential for a Marketing Manager to understand the linguistic landscape to craft effective messaging. The report highlights the necessity of high-quality German copywriting for local resonance, while acknowledging the role of English in international B2B marketing within the city.</w:t>
      </w:r>
    </w:p>
    <w:bookmarkEnd w:id="23"/>
    <w:bookmarkStart w:id="24" w:name="X2447261e3039a3a446eb5c0a0c0064283d99084"/>
    <w:p>
      <w:pPr>
        <w:pStyle w:val="Heading2"/>
      </w:pPr>
      <w:r>
        <w:t xml:space="preserve">3. Digital Transformation and Innovation in Zurich</w:t>
      </w:r>
    </w:p>
    <w:p>
      <w:pPr>
        <w:pStyle w:val="FirstParagraph"/>
      </w:pPr>
      <w:r>
        <w:t xml:space="preserve">Chaffey, D., &amp; Ellis-Chadwick, F. (2022). Digital Marketing: Strategy, Implementation and Practice (8th ed.). Pearson.</w:t>
      </w:r>
    </w:p>
    <w:p>
      <w:pPr>
        <w:pStyle w:val="BodyText"/>
      </w:pPr>
      <w:r>
        <w:t xml:space="preserve">Zurich is a leader in digital innovation, particularly in blockchain and AI. This textbook offers a comprehensive guide to digital marketing strategies, including SEO, social media, and content marketing. For a Marketing Manager in Zurich, this resource is key to leveraging the city’s tech-savvy consumer base. It provides frameworks for integrating digital tools into broader marketing strategies, ensuring that brands remain competitive in a market that expects seamless digital experiences.</w:t>
      </w:r>
    </w:p>
    <w:p>
      <w:pPr>
        <w:pStyle w:val="BodyText"/>
      </w:pPr>
      <w:r>
        <w:t xml:space="preserve">Zurich Chamber of Commerce and Industry (ZHK). (2023). Annual Report: Innovation and Digitalization in Zurich. ZHK.</w:t>
      </w:r>
    </w:p>
    <w:p>
      <w:pPr>
        <w:pStyle w:val="BodyText"/>
      </w:pPr>
      <w:r>
        <w:t xml:space="preserve">This annual report provides specific insights into the economic trends and technological advancements shaping Zurich. It highlights the growing importance of sustainability and digital transformation in local business practices. A Marketing Manager can use this data to align marketing strategies with the values of Zurich’s consumers, who increasingly prioritize eco-friendly and innovative brands. The report also identifies key industry clusters, aiding in targeted B2B marketing efforts.</w:t>
      </w:r>
    </w:p>
    <w:bookmarkEnd w:id="24"/>
    <w:bookmarkStart w:id="25" w:name="leadership-and-professional-development"/>
    <w:p>
      <w:pPr>
        <w:pStyle w:val="Heading2"/>
      </w:pPr>
      <w:r>
        <w:t xml:space="preserve">4. Leadership and Professional Development</w:t>
      </w:r>
    </w:p>
    <w:p>
      <w:pPr>
        <w:pStyle w:val="FirstParagraph"/>
      </w:pPr>
      <w:r>
        <w:t xml:space="preserve">Drucker, P. F. (2006). The Effective Executive: The Definitive Guide to Getting the Right Things Done. HarperBusiness.</w:t>
      </w:r>
    </w:p>
    <w:p>
      <w:pPr>
        <w:pStyle w:val="BodyText"/>
      </w:pPr>
      <w:r>
        <w:t xml:space="preserve">The role of a Marketing Manager in Zurich often involves leading cross-functional teams in a high-pressure environment. Drucker’s classic work on executive effectiveness provides timeless advice on time management, decision-making, and contribution. For professionals in Zurich, where efficiency and results are highly valued, this book offers practical guidance on how to manage resources effectively and drive organizational success through strategic marketing leadership.</w:t>
      </w:r>
    </w:p>
    <w:p>
      <w:pPr>
        <w:pStyle w:val="BodyText"/>
      </w:pPr>
      <w:r>
        <w:t xml:space="preserve">Swiss Association of Marketing and Communication (SAM). (2023). Code of Ethics for Marketing Professionals. SAM.</w:t>
      </w:r>
    </w:p>
    <w:p>
      <w:pPr>
        <w:pStyle w:val="BodyText"/>
      </w:pPr>
      <w:r>
        <w:t xml:space="preserve">Professional integrity is paramount in the Swiss business world. This code of ethics outlines the standards expected of marketing professionals in Switzerland. It covers issues such as transparency, data privacy, and fair competition. For a Marketing Manager in Zurich, adhering to these ethical guidelines is not only a professional obligation but also a strategic imperative to maintain trust with consumers and partners in a market that values reliability and honesty.</w:t>
      </w:r>
    </w:p>
    <w:bookmarkEnd w:id="25"/>
    <w:p>
      <w:pPr>
        <w:pStyle w:val="BodyText"/>
      </w:pPr>
      <w:r>
        <w:rPr>
          <w:bCs/>
          <w:b/>
        </w:rPr>
        <w:t xml:space="preserve">Note:</w:t>
      </w:r>
      <w:r>
        <w:t xml:space="preserve"> </w:t>
      </w:r>
      <w:r>
        <w:t xml:space="preserve">This annotated bibliography is intended for educational and professional development purposes. It reflects the current landscape of marketing management in Zurich, Switzerland, as of 2023. Professionals should consult local legal and regulatory bodies for the most up-to-date compliance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Zurich, Switzerland</dc:title>
  <dc:creator/>
  <dc:language>en</dc:language>
  <cp:keywords/>
  <dcterms:created xsi:type="dcterms:W3CDTF">2026-08-07T07:21:09Z</dcterms:created>
  <dcterms:modified xsi:type="dcterms:W3CDTF">2026-08-07T07:21:09Z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