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Abu</w:t>
      </w:r>
      <w:r>
        <w:t xml:space="preserve"> </w:t>
      </w:r>
      <w:r>
        <w:t xml:space="preserve">Dhabi,</w:t>
      </w:r>
      <w:r>
        <w:t xml:space="preserve"> </w:t>
      </w:r>
      <w:r>
        <w:t xml:space="preserve">UAE</w:t>
      </w:r>
    </w:p>
    <w:bookmarkStart w:id="21" w:name="X4db1d029d52ced1749c2efd3e7016c35cc1cc08"/>
    <w:p>
      <w:pPr>
        <w:pStyle w:val="Heading1"/>
      </w:pPr>
      <w:r>
        <w:t xml:space="preserve">Annotated Bibliography: The Marketing Manager in Abu Dhabi, United Arab Emirates</w:t>
      </w:r>
    </w:p>
    <w:p>
      <w:pPr>
        <w:pStyle w:val="FirstParagraph"/>
      </w:pPr>
      <w:r>
        <w:t xml:space="preserve">This annotated bibliography compiles essential resources regarding the role, responsibilities, and strategic requirements of a Marketing Manager operating within the specific economic and cultural landscape of Abu Dhabi, United Arab Emirates. The selected texts cover digital transformation, cultural intelligence, government alignment with Vision 2030, and consumer behavior in the Gulf Cooperation Council (GCC) region.</w:t>
      </w:r>
    </w:p>
    <w:bookmarkStart w:id="20" w:name="references"/>
    <w:p>
      <w:pPr>
        <w:pStyle w:val="Heading2"/>
      </w:pPr>
      <w:r>
        <w:t xml:space="preserve">References</w:t>
      </w:r>
    </w:p>
    <w:p>
      <w:pPr>
        <w:pStyle w:val="FirstParagraph"/>
      </w:pPr>
      <w:r>
        <w:t xml:space="preserve">Al-Hawamdeh, S., &amp; Al-Shurideh, M. (2021). Digital Marketing Strategies in the UAE: A Case Study of Abu Dhabi’s Retail Sector. Journal of Global Marketing, 34(2), 112-129.</w:t>
      </w:r>
    </w:p>
    <w:p>
      <w:pPr>
        <w:pStyle w:val="BodyText"/>
      </w:pPr>
      <w:r>
        <w:t xml:space="preserve">This peer-reviewed article provides a critical analysis of how digital marketing strategies are implemented by retail companies in Abu Dhabi. The authors argue that a Marketing Manager in this region must possess advanced proficiency in omnichannel marketing, specifically integrating social commerce platforms popular in the UAE, such as Instagram and Snapchat. The study highlights that traditional marketing methods are insufficient without a robust digital presence tailored to the high smartphone penetration rates in Abu Dhabi. For a Marketing Manager, this resource is vital for understanding the technical expectations of employers in the capital city, emphasizing the need for data-driven decision-making and real-time customer engagement strategies.</w:t>
      </w:r>
    </w:p>
    <w:p>
      <w:pPr>
        <w:pStyle w:val="BodyText"/>
      </w:pPr>
      <w:r>
        <w:t xml:space="preserve">Abu Dhabi Department of Economic Development (ADDED). (2023). Abu Dhabi Economic Vision 2030: Sectoral Guidelines for Marketing and Branding. Government of Abu Dhabi.</w:t>
      </w:r>
    </w:p>
    <w:p>
      <w:pPr>
        <w:pStyle w:val="BodyText"/>
      </w:pPr>
      <w:r>
        <w:t xml:space="preserve">As an official government publication, this document outlines the strategic economic goals of Abu Dhabi. For a Marketing Manager, this text is indispensable for aligning corporate marketing strategies with national objectives. The document details the shift towards a knowledge-based economy and the importance of sustainable branding. A Marketing Manager in Abu Dhabi must ensure that all campaigns reflect the values of sustainability, innovation, and cultural preservation mandated by the Vision 2030 framework. This resource serves as a regulatory and strategic compass, ensuring that marketing initiatives contribute positively to the emirate’s long-term economic diversification.</w:t>
      </w:r>
    </w:p>
    <w:p>
      <w:pPr>
        <w:pStyle w:val="BodyText"/>
      </w:pPr>
      <w:r>
        <w:t xml:space="preserve">Chen, L., &amp; Al-Mansoori, H. (2022). Cross-Cultural Consumer Behavior in the Gulf: Implications for Marketing Management. International Journal of Middle East Studies, 54(3), 45-62.</w:t>
      </w:r>
    </w:p>
    <w:p>
      <w:pPr>
        <w:pStyle w:val="BodyText"/>
      </w:pPr>
      <w:r>
        <w:t xml:space="preserve">This academic paper explores the complex demographic makeup of Abu Dhabi, which consists of a diverse mix of expatriates and Emirati nationals. The authors provide empirical data on how cultural nuances influence purchasing decisions. For a Marketing Manager, this text is crucial for developing culturally sensitive campaigns that avoid missteps and resonate with local sensibilities. It emphasizes the importance of understanding Islamic values, family structures, and social hierarchies in the UAE. The study suggests that successful marketing in Abu Dhabi requires a "glocal" approach—adapting global brand messages to fit the specific cultural context of the United Arab Emirates.</w:t>
      </w:r>
    </w:p>
    <w:p>
      <w:pPr>
        <w:pStyle w:val="BodyText"/>
      </w:pPr>
      <w:r>
        <w:t xml:space="preserve">Gulf Business. (2023). The Rise of AI in UAE Marketing: How Abu Dhabi Agencies are Leading the Change. Gulf Business Magazine, October Edition.</w:t>
      </w:r>
    </w:p>
    <w:p>
      <w:pPr>
        <w:pStyle w:val="BodyText"/>
      </w:pPr>
      <w:r>
        <w:t xml:space="preserve">This industry report highlights the rapid adoption of Artificial Intelligence (AI) and automation in marketing agencies based in Abu Dhabi. It discusses how Marketing Managers are expected to leverage AI for predictive analytics, personalized customer experiences, and content generation. The article notes that Abu Dhabi is positioning itself as a regional hub for tech-driven marketing. This resource is highly relevant for professionals seeking to stay competitive in the Abu Dhabi job market, as it underscores the necessity of technical literacy and adaptability to emerging technologies as core competencies for modern marketing leadership in the UAE.</w:t>
      </w:r>
    </w:p>
    <w:p>
      <w:pPr>
        <w:pStyle w:val="BodyText"/>
      </w:pPr>
      <w:r>
        <w:t xml:space="preserve">Kotler, P., Kartajaya, H., &amp; Setiawan, I. (2021). Marketing 5.0: Technology for Humanity. Wiley. (Specifically Chapter 8: Marketing in Emerging Markets).</w:t>
      </w:r>
    </w:p>
    <w:p>
      <w:pPr>
        <w:pStyle w:val="BodyText"/>
      </w:pPr>
      <w:r>
        <w:t xml:space="preserve">While a global text, this chapter is specifically applicable to the United Arab Emirates as a mature emerging market. It discusses the balance between technological advancement and human-centric marketing. For a Marketing Manager in Abu Dhabi, this book provides a theoretical framework for managing the transition from traditional relationship-based business practices to digital ecosystems. It is particularly useful for understanding how to maintain the high-touch service culture expected in the UAE while implementing scalable digital solutions. The text reinforces the idea that technology should enhance, not replace, the personal connections that are vital in Middle Eastern business culture.</w:t>
      </w:r>
    </w:p>
    <w:p>
      <w:pPr>
        <w:pStyle w:val="BodyText"/>
      </w:pPr>
      <w:r>
        <w:t xml:space="preserve">National Media Council (UAE). (2022). Media and Advertising Regulations in the United Arab Emirates. UAE Government Portal.</w:t>
      </w:r>
    </w:p>
    <w:p>
      <w:pPr>
        <w:pStyle w:val="BodyText"/>
      </w:pPr>
      <w:r>
        <w:t xml:space="preserve">This regulatory document outlines the legal framework governing advertising and media content in the UAE. It is a mandatory reference for any Marketing Manager operating in Abu Dhabi to ensure compliance with local laws. The text details restrictions on content related to religion, politics, and social norms, as well as requirements for Arabic language usage in certain contexts. Understanding these regulations is critical to avoiding legal penalties and reputational damage. This resource provides the necessary guidelines for risk management in marketing campaigns, ensuring that all promotional activities are legally sound and culturally appropriate within the jurisdiction of Abu Dhabi.</w:t>
      </w:r>
    </w:p>
    <w:p>
      <w:pPr>
        <w:pStyle w:val="BodyText"/>
      </w:pPr>
      <w:r>
        <w:t xml:space="preserve">Al-Zaabi, M. (2020). Branding Abu Dhabi: Strategies for Tourism and Cultural Promotion. Journal of Destination Marketing &amp; Management, 17, 100-115.</w:t>
      </w:r>
    </w:p>
    <w:p>
      <w:pPr>
        <w:pStyle w:val="BodyText"/>
      </w:pPr>
      <w:r>
        <w:t xml:space="preserve">This article focuses on the specific challenges and opportunities of branding Abu Dhabi as a global tourism and cultural destination. It analyzes successful campaigns by entities like the Department of Culture and Tourism – Abu Dhabi (DCT Abu Dhabi). For a Marketing Manager, this text offers case studies in large-scale destination marketing and public-private partnerships. It illustrates how to craft narratives that highlight Abu Dhabi’s heritage while promoting its modern infrastructure. The insights provided are transferable to corporate marketing, demonstrating the power of storytelling and emotional connection in the Abu Dhabi market.</w:t>
      </w:r>
    </w:p>
    <w:p>
      <w:pPr>
        <w:pStyle w:val="BodyText"/>
      </w:pPr>
      <w:r>
        <w:t xml:space="preserve">Hofstede Insights. (2023). Country Comparison: United Arab Emirates vs. Global Averages. Hofstede Center.</w:t>
      </w:r>
    </w:p>
    <w:p>
      <w:pPr>
        <w:pStyle w:val="BodyText"/>
      </w:pPr>
      <w:r>
        <w:t xml:space="preserve">This resource provides a cultural dimension analysis of the UAE based on Hofstede’s framework. It highlights high power distance and collectivism as key cultural traits. For a Marketing Manager, this data is essential for understanding organizational dynamics and consumer psychology in Abu Dhabi. It explains why hierarchical approval processes are common and why marketing messages that emphasize community and family tend to perform better. This tool aids in the development of internal marketing strategies and external communication plans that are aligned with the deep-seated cultural values of the United Arab Emirates.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Abu Dhabi, UAE</dc:title>
  <dc:creator/>
  <dc:language>en</dc:language>
  <cp:keywords/>
  <dcterms:created xsi:type="dcterms:W3CDTF">2026-08-07T09:14:24Z</dcterms:created>
  <dcterms:modified xsi:type="dcterms:W3CDTF">2026-08-07T09:14:24Z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