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Miami,</w:t>
      </w:r>
      <w:r>
        <w:t xml:space="preserve"> </w:t>
      </w:r>
      <w:r>
        <w:t xml:space="preserve">United</w:t>
      </w:r>
      <w:r>
        <w:t xml:space="preserve"> </w:t>
      </w:r>
      <w:r>
        <w:t xml:space="preserve">States</w:t>
      </w:r>
    </w:p>
    <w:bookmarkStart w:id="32" w:name="X4653a37865a1b438055b5fd99d9f73fc86f9657"/>
    <w:p>
      <w:pPr>
        <w:pStyle w:val="Heading1"/>
      </w:pPr>
      <w:r>
        <w:t xml:space="preserve">Annotated Bibliography: The Marketing Manager in Miami, United States</w:t>
      </w:r>
    </w:p>
    <w:p>
      <w:pPr>
        <w:pStyle w:val="FirstParagraph"/>
      </w:pPr>
      <w:r>
        <w:t xml:space="preserve">This annotated bibliography compiles essential resources regarding the role, responsibilities, and strategic importance of the Marketing Manager within the unique economic and cultural landscape of Miami, United States. Miami serves as a critical nexus between North America and Latin America, creating a distinct market environment characterized by bilingualism, tourism, real estate, and international finance. The following sources provide a comprehensive overview of the skills, tools, and cultural competencies required for marketing professionals operating in this dynamic South Florida hub.</w:t>
      </w:r>
    </w:p>
    <w:bookmarkStart w:id="22" w:name="strategic-marketing-management"/>
    <w:p>
      <w:pPr>
        <w:pStyle w:val="Heading2"/>
      </w:pPr>
      <w:r>
        <w:t xml:space="preserve">Strategic Marketing Management</w:t>
      </w:r>
    </w:p>
    <w:bookmarkStart w:id="20" w:name="X6f2e64de27af570c49a8cbf97db3568045c1d45"/>
    <w:p>
      <w:pPr>
        <w:pStyle w:val="Heading3"/>
      </w:pPr>
      <w:r>
        <w:t xml:space="preserve">1. Kotler, P., &amp; Keller, K. L. (2016). Marketing Management (15th ed.). Pearson.</w:t>
      </w:r>
    </w:p>
    <w:p>
      <w:pPr>
        <w:pStyle w:val="FirstParagraph"/>
      </w:pPr>
      <w:r>
        <w:t xml:space="preserve">This seminal text provides the foundational framework for modern marketing strategy. For a Marketing Manager in Miami, this resource is indispensable for understanding the core principles of segmentation, targeting, and positioning. The book's emphasis on customer value creation is particularly relevant in Miami's highly competitive service and hospitality sectors. It offers theoretical models that help managers navigate the complex consumer behaviors found in a diverse, multicultural city. The text is essential for establishing the baseline strategic planning skills necessary before applying them to the specific nuances of the South Florida market.</w:t>
      </w:r>
    </w:p>
    <w:bookmarkEnd w:id="20"/>
    <w:bookmarkStart w:id="21" w:name="X26232cee6b0a0b41355be5fb656809de9d945b9"/>
    <w:p>
      <w:pPr>
        <w:pStyle w:val="Heading3"/>
      </w:pPr>
      <w:r>
        <w:t xml:space="preserve">2. Chaffey, D., &amp; Ellis-Chadwick, F. (2019). Digital Marketing: Strategy, Implementation and Practice (7th ed.). Pearson.</w:t>
      </w:r>
    </w:p>
    <w:p>
      <w:pPr>
        <w:pStyle w:val="FirstParagraph"/>
      </w:pPr>
      <w:r>
        <w:t xml:space="preserve">Given Miami's status as a tech-forward city with a growing startup ecosystem, digital proficiency is non-negotiable for local Marketing Managers. This book details the integration of digital channels, including social media, SEO, and content marketing. It is highly applicable to Miami's tourism and real estate industries, where visual storytelling and digital presence drive significant revenue. The resource provides actionable strategies for managing online communities and analyzing digital metrics, which are critical for marketing managers aiming to capture the attention of both domestic travelers and international investors in the United States.</w:t>
      </w:r>
    </w:p>
    <w:bookmarkEnd w:id="21"/>
    <w:bookmarkEnd w:id="22"/>
    <w:bookmarkStart w:id="25" w:name="cultural-competency-and-demographics"/>
    <w:p>
      <w:pPr>
        <w:pStyle w:val="Heading2"/>
      </w:pPr>
      <w:r>
        <w:t xml:space="preserve">Cultural Competency and Demographics</w:t>
      </w:r>
    </w:p>
    <w:bookmarkStart w:id="23" w:name="Xcd4eee37ae5543e46b9515879cf94a51cc1aaf6"/>
    <w:p>
      <w:pPr>
        <w:pStyle w:val="Heading3"/>
      </w:pPr>
      <w:r>
        <w:t xml:space="preserve">3. Hofstede, G., Hofstede, G. J., &amp; Minkov, M. (2010). Cultures and Organizations: Software of the Mind (3rd ed.). McGraw-Hill.</w:t>
      </w:r>
    </w:p>
    <w:p>
      <w:pPr>
        <w:pStyle w:val="FirstParagraph"/>
      </w:pPr>
      <w:r>
        <w:t xml:space="preserve">Miami is often described as the "Gateway to the Americas," with a population heavily influenced by Latin American cultures. This book is vital for Marketing Managers who must craft campaigns that resonate across cultural boundaries. It provides deep insights into cultural dimensions such as individualism, power distance, and uncertainty avoidance. Understanding these dimensions allows a Marketing Manager in Miami to tailor messaging that respects local cultural norms while appealing to a global audience. This resource is crucial for avoiding cultural missteps and building authentic brand connections in a bilingual, bicultural environment.</w:t>
      </w:r>
    </w:p>
    <w:bookmarkEnd w:id="23"/>
    <w:bookmarkStart w:id="24" w:name="Xe3940481e5993ab011f94a4613e4589eeec11c2"/>
    <w:p>
      <w:pPr>
        <w:pStyle w:val="Heading3"/>
      </w:pPr>
      <w:r>
        <w:t xml:space="preserve">4. U.S. Census Bureau. (2022). QuickFacts: Miami-Dade County, Florida.</w:t>
      </w:r>
    </w:p>
    <w:p>
      <w:pPr>
        <w:pStyle w:val="FirstParagraph"/>
      </w:pPr>
      <w:r>
        <w:t xml:space="preserve">This government resource provides accurate, up-to-date demographic data for Miami-Dade County. For a Marketing Manager, data-driven decision-making is paramount. This source offers critical information on population growth, income levels, age distribution, and linguistic diversity. Understanding the specific demographics of Miami allows managers to identify target audiences with precision. Whether marketing luxury real estate or affordable consumer goods, the statistical insights from the Census Bureau enable Marketing Managers in the United States to allocate budgets effectively and design campaigns that reflect the actual composition of the local market.</w:t>
      </w:r>
    </w:p>
    <w:bookmarkEnd w:id="24"/>
    <w:bookmarkEnd w:id="25"/>
    <w:bookmarkStart w:id="28" w:name="industry-specific-marketing-in-miami"/>
    <w:p>
      <w:pPr>
        <w:pStyle w:val="Heading2"/>
      </w:pPr>
      <w:r>
        <w:t xml:space="preserve">Industry-Specific Marketing in Miami</w:t>
      </w:r>
    </w:p>
    <w:bookmarkStart w:id="26" w:name="X131386b5469a7fa2d9e86b20f79eff54c004b67"/>
    <w:p>
      <w:pPr>
        <w:pStyle w:val="Heading3"/>
      </w:pPr>
      <w:r>
        <w:t xml:space="preserve">5. Buhalis, D., &amp; Law, R. (2008). Progress in Information Technology and Tourism Management: 20 Years on and 10 Years after the Internet—The State of eTourism Research. Tourism Management, 29(4), 609-623.</w:t>
      </w:r>
    </w:p>
    <w:p>
      <w:pPr>
        <w:pStyle w:val="FirstParagraph"/>
      </w:pPr>
      <w:r>
        <w:t xml:space="preserve">Tourism is a cornerstone of Miami's economy. This academic article explores the intersection of technology and tourism management. For a Marketing Manager in Miami's hospitality sector, this resource highlights the importance of online distribution channels, reputation management, and personalized customer experiences. It provides a theoretical basis for understanding how digital tools can enhance the tourist experience from pre-arrival to post-departure. The insights are directly applicable to managing marketing campaigns for hotels, resorts, and event venues in South Florida, ensuring they remain competitive in the global tourism market.</w:t>
      </w:r>
    </w:p>
    <w:bookmarkEnd w:id="26"/>
    <w:bookmarkStart w:id="27" w:name="X58fddbd95bbb36fd0039640e32744912bf1f940"/>
    <w:p>
      <w:pPr>
        <w:pStyle w:val="Heading3"/>
      </w:pPr>
      <w:r>
        <w:t xml:space="preserve">6. Florida, R. (2002). The Rise of the Creative Class: And How It's Transforming Work, Leisure, Community and Everyday Life. Basic Books.</w:t>
      </w:r>
    </w:p>
    <w:p>
      <w:pPr>
        <w:pStyle w:val="FirstParagraph"/>
      </w:pPr>
      <w:r>
        <w:t xml:space="preserve">Miami has increasingly positioned itself as a hub for creative professionals, tech entrepreneurs, and artists. This book analyzes the economic impact of the "creative class" and how cities can attract and retain talent. For Marketing Managers in Miami, this resource is valuable for understanding the motivations and preferences of this influential demographic. It informs strategies for employer branding, community engagement, and lifestyle marketing. By applying Florida's concepts, Marketing Managers can develop campaigns that appeal to the innovative spirit of Miami's growing creative sector, fostering loyalty and advocacy among key stakeholders.</w:t>
      </w:r>
    </w:p>
    <w:bookmarkEnd w:id="27"/>
    <w:bookmarkEnd w:id="28"/>
    <w:bookmarkStart w:id="31" w:name="leadership-and-professional-development"/>
    <w:p>
      <w:pPr>
        <w:pStyle w:val="Heading2"/>
      </w:pPr>
      <w:r>
        <w:t xml:space="preserve">Leadership and Professional Development</w:t>
      </w:r>
    </w:p>
    <w:bookmarkStart w:id="29" w:name="X2261a2c0ae1d2b12dd8970787eb09438d939325"/>
    <w:p>
      <w:pPr>
        <w:pStyle w:val="Heading3"/>
      </w:pPr>
      <w:r>
        <w:t xml:space="preserve">7. American Marketing Association. (2023). Marketing Management Competencies.</w:t>
      </w:r>
    </w:p>
    <w:p>
      <w:pPr>
        <w:pStyle w:val="FirstParagraph"/>
      </w:pPr>
      <w:r>
        <w:t xml:space="preserve">The American Marketing Association (AMA) defines the core competencies required for marketing professionals in the United States. This resource outlines the skills needed for strategic planning, analytics, and leadership. For a Marketing Manager in Miami, adhering to these standards ensures professional credibility and alignment with national best practices. It serves as a benchmark for self-assessment and team development, helping managers identify skill gaps and pursue relevant training. This document is essential for ensuring that marketing strategies in Miami are not only locally relevant but also meet the rigorous standards of the broader U.S. marketing industry.</w:t>
      </w:r>
    </w:p>
    <w:bookmarkEnd w:id="29"/>
    <w:bookmarkStart w:id="30" w:name="Xb06c2522a9e7b8ce7140400b22349a7ca5a3058"/>
    <w:p>
      <w:pPr>
        <w:pStyle w:val="Heading3"/>
      </w:pPr>
      <w:r>
        <w:t xml:space="preserve">8. Kotler, P., Kartajaya, H., &amp; Setiawan, I. (2017). Marketing 4.0: Moving from Traditional to Digital. Wiley.</w:t>
      </w:r>
    </w:p>
    <w:p>
      <w:pPr>
        <w:pStyle w:val="FirstParagraph"/>
      </w:pPr>
      <w:r>
        <w:t xml:space="preserve">This book addresses the shift from traditional to digital marketing in the age of connectivity. For Marketing Managers in Miami, a city known for its vibrant social media presence and influencer culture, this resource is highly relevant. It provides frameworks for engaging consumers across the entire customer journey, from awareness to advocacy. The book emphasizes the importance of personalization and real-time interaction, which are critical for capturing the attention of Miami's tech-savvy consumers. It offers practical guidance on integrating offline and online experiences, a key requirement for successful marketing in a dynamic urban environment like Miami.</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Miami, United States</dc:title>
  <dc:creator/>
  <dc:language>en</dc:language>
  <cp:keywords/>
  <dcterms:created xsi:type="dcterms:W3CDTF">2026-08-07T15:47:33Z</dcterms:created>
  <dcterms:modified xsi:type="dcterms:W3CDTF">2026-08-07T15:47:33Z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