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Venezuela</w:t>
      </w:r>
      <w:r>
        <w:t xml:space="preserve"> </w:t>
      </w:r>
      <w:r>
        <w:t xml:space="preserve">Caracas</w:t>
      </w:r>
    </w:p>
    <w:bookmarkStart w:id="31" w:name="X10e2dc1e912dfcb3ab3cb8906c88ec8dc47df1c"/>
    <w:p>
      <w:pPr>
        <w:pStyle w:val="Heading1"/>
      </w:pPr>
      <w:r>
        <w:t xml:space="preserve">Annotated Bibliography: The Marketing Manager in Venezuela Caracas</w:t>
      </w:r>
    </w:p>
    <w:p>
      <w:pPr>
        <w:pStyle w:val="FirstParagraph"/>
      </w:pPr>
      <w:r>
        <w:t xml:space="preserve">This annotated bibliography compiles essential academic and professional resources regarding the role of the Marketing Manager within the specific economic and cultural context of Caracas, Venezuela. The selection focuses on the unique challenges posed by hyperinflation, digital transformation, and the necessity of localized consumer behavior analysis. These sources provide a comprehensive framework for understanding how marketing strategies must be adapted to survive and thrive in the Venezuelan capital.</w:t>
      </w:r>
    </w:p>
    <w:bookmarkStart w:id="20" w:name="introduction"/>
    <w:p>
      <w:pPr>
        <w:pStyle w:val="Heading2"/>
      </w:pPr>
      <w:r>
        <w:t xml:space="preserve">Introduction</w:t>
      </w:r>
    </w:p>
    <w:p>
      <w:pPr>
        <w:pStyle w:val="FirstParagraph"/>
      </w:pPr>
      <w:r>
        <w:t xml:space="preserve">The role of a Marketing Manager in Caracas has evolved significantly over the last decade. Unlike traditional markets, the Venezuelan environment requires a hybrid approach that blends rigorous economic analysis with agile digital tactics. The following bibliography explores key themes including pricing strategies in volatile economies, the shift toward digital channels due to infrastructure changes, and the psychological impact of economic crisis on consumer loyalty.</w:t>
      </w:r>
    </w:p>
    <w:bookmarkEnd w:id="20"/>
    <w:bookmarkStart w:id="29" w:name="bibliography"/>
    <w:p>
      <w:pPr>
        <w:pStyle w:val="Heading2"/>
      </w:pPr>
      <w:r>
        <w:t xml:space="preserve">Bibliography</w:t>
      </w:r>
    </w:p>
    <w:bookmarkStart w:id="21" w:name="X8151ab1a17db043dea23ed272a7e7abf054eadb"/>
    <w:p>
      <w:pPr>
        <w:pStyle w:val="Heading3"/>
      </w:pPr>
      <w:r>
        <w:t xml:space="preserve">1. Economic Volatility and Pricing Strategies</w:t>
      </w:r>
    </w:p>
    <w:p>
      <w:pPr>
        <w:pStyle w:val="FirstParagraph"/>
      </w:pPr>
      <w:r>
        <w:t xml:space="preserve">Acosta, M., &amp; Rodríguez, L. (2021).</w:t>
      </w:r>
      <w:r>
        <w:t xml:space="preserve"> </w:t>
      </w:r>
      <w:r>
        <w:rPr>
          <w:iCs/>
          <w:i/>
        </w:rPr>
        <w:t xml:space="preserve">Strategic Pricing in Hyperinflationary Environments: A Case Study of Retail in Caracas</w:t>
      </w:r>
      <w:r>
        <w:t xml:space="preserve">. Journal of Latin American Business Strategy, 14(2), 45-62.</w:t>
      </w:r>
    </w:p>
    <w:p>
      <w:pPr>
        <w:pStyle w:val="BodyText"/>
      </w:pPr>
      <w:r>
        <w:t xml:space="preserve">This article provides a critical analysis of how marketing managers in Caracas must navigate pricing mechanisms during periods of extreme currency devaluation. The authors argue that traditional cost-plus pricing models are obsolete in Venezuela. Instead, they propose a dynamic pricing strategy that incorporates real-time exchange rate monitoring and psychological pricing thresholds relevant to the local population. For a Marketing Manager in Caracas, this resource is indispensable for understanding how to maintain profit margins without alienating a price-sensitive consumer base. The study highlights the necessity of dollarization in internal accounting while maintaining legal compliance with local currency regulations.</w:t>
      </w:r>
    </w:p>
    <w:bookmarkEnd w:id="21"/>
    <w:bookmarkStart w:id="22" w:name="digital-transformation-and-connectivity"/>
    <w:p>
      <w:pPr>
        <w:pStyle w:val="Heading3"/>
      </w:pPr>
      <w:r>
        <w:t xml:space="preserve">2. Digital Transformation and Connectivity</w:t>
      </w:r>
    </w:p>
    <w:p>
      <w:pPr>
        <w:pStyle w:val="FirstParagraph"/>
      </w:pPr>
      <w:r>
        <w:t xml:space="preserve">González, P. (2022).</w:t>
      </w:r>
      <w:r>
        <w:t xml:space="preserve"> </w:t>
      </w:r>
      <w:r>
        <w:rPr>
          <w:iCs/>
          <w:i/>
        </w:rPr>
        <w:t xml:space="preserve">Digital Marketing Resilience: Overcoming Infrastructure Deficits in Urban Venezuela</w:t>
      </w:r>
      <w:r>
        <w:t xml:space="preserve">. International Journal of E-Commerce Research, 8(4), 112-129.</w:t>
      </w:r>
    </w:p>
    <w:p>
      <w:pPr>
        <w:pStyle w:val="BodyText"/>
      </w:pPr>
      <w:r>
        <w:t xml:space="preserve">González examines the paradox of digital marketing in Caracas: despite economic hardship, social media penetration remains high. The paper details how Marketing Managers must leverage platforms like WhatsApp and Instagram as primary sales channels rather than just promotional tools. The author emphasizes the importance of "low-bandwidth" marketing strategies, ensuring that digital assets are optimized for slower internet connections common in certain sectors of the city. This source is vital for professionals looking to optimize their digital presence, offering practical advice on creating engaging content that functions effectively even with intermittent connectivity. It underscores the shift from traditional advertising to direct-to-consumer digital engagement.</w:t>
      </w:r>
    </w:p>
    <w:bookmarkEnd w:id="22"/>
    <w:bookmarkStart w:id="23" w:name="consumer-behavior-and-trust"/>
    <w:p>
      <w:pPr>
        <w:pStyle w:val="Heading3"/>
      </w:pPr>
      <w:r>
        <w:t xml:space="preserve">3. Consumer Behavior and Trust</w:t>
      </w:r>
    </w:p>
    <w:p>
      <w:pPr>
        <w:pStyle w:val="FirstParagraph"/>
      </w:pPr>
      <w:r>
        <w:t xml:space="preserve">Pérez, S., &amp; Martínez, J. (2020).</w:t>
      </w:r>
      <w:r>
        <w:t xml:space="preserve"> </w:t>
      </w:r>
      <w:r>
        <w:rPr>
          <w:iCs/>
          <w:i/>
        </w:rPr>
        <w:t xml:space="preserve">Consumer Trust and Brand Loyalty in Crisis: The Venezuelan Perspective</w:t>
      </w:r>
      <w:r>
        <w:t xml:space="preserve">. Journal of Consumer Psychology in Emerging Markets, 11(1), 78-95.</w:t>
      </w:r>
    </w:p>
    <w:p>
      <w:pPr>
        <w:pStyle w:val="BodyText"/>
      </w:pPr>
      <w:r>
        <w:t xml:space="preserve">This study explores the psychological shifts in the Caracas consumer. Pérez and Martínez find that in times of scarcity, trust becomes the most valuable currency for a brand. The research indicates that Marketing Managers who prioritize transparency regarding product availability and pricing stability see higher retention rates. The paper provides qualitative data from focus groups in Caracas, revealing that consumers are less swayed by aggressive advertising and more influenced by peer recommendations and brand integrity. This resource is crucial for developing brand positioning strategies that resonate emotionally with a population that has experienced significant economic instability.</w:t>
      </w:r>
    </w:p>
    <w:bookmarkEnd w:id="23"/>
    <w:bookmarkStart w:id="24" w:name="supply-chain-and-product-availability"/>
    <w:p>
      <w:pPr>
        <w:pStyle w:val="Heading3"/>
      </w:pPr>
      <w:r>
        <w:t xml:space="preserve">4. Supply Chain and Product Availability</w:t>
      </w:r>
    </w:p>
    <w:p>
      <w:pPr>
        <w:pStyle w:val="FirstParagraph"/>
      </w:pPr>
      <w:r>
        <w:t xml:space="preserve">Ramírez, C. (2023).</w:t>
      </w:r>
      <w:r>
        <w:t xml:space="preserve"> </w:t>
      </w:r>
      <w:r>
        <w:rPr>
          <w:iCs/>
          <w:i/>
        </w:rPr>
        <w:t xml:space="preserve">Marketing in the Age of Scarcity: Product Strategy for the Venezuelan Market</w:t>
      </w:r>
      <w:r>
        <w:t xml:space="preserve">. Caracas Business Review, 5(3), 22-38.</w:t>
      </w:r>
    </w:p>
    <w:p>
      <w:pPr>
        <w:pStyle w:val="BodyText"/>
      </w:pPr>
      <w:r>
        <w:t xml:space="preserve">Ramírez addresses the intersection of supply chain management and marketing. In Caracas, a Marketing Manager cannot operate in a silo; they must be intimately aware of logistical bottlenecks. The article argues that marketing communications must be agile enough to pivot when product availability changes. It suggests strategies for managing customer expectations during shortages to prevent brand erosion. The author provides case studies of local companies that successfully used "scarcity marketing" ethically, turning limited stock into a driver of urgency without exploiting consumer desperation. This is a practical guide for aligning marketing promises with operational realities.</w:t>
      </w:r>
    </w:p>
    <w:bookmarkEnd w:id="24"/>
    <w:bookmarkStart w:id="25" w:name="the-role-of-informal-economy"/>
    <w:p>
      <w:pPr>
        <w:pStyle w:val="Heading3"/>
      </w:pPr>
      <w:r>
        <w:t xml:space="preserve">5. The Role of Informal Economy</w:t>
      </w:r>
    </w:p>
    <w:p>
      <w:pPr>
        <w:pStyle w:val="FirstParagraph"/>
      </w:pPr>
      <w:r>
        <w:t xml:space="preserve">López, A. (2021).</w:t>
      </w:r>
      <w:r>
        <w:t xml:space="preserve"> </w:t>
      </w:r>
      <w:r>
        <w:rPr>
          <w:iCs/>
          <w:i/>
        </w:rPr>
        <w:t xml:space="preserve">Integrating the Informal Sector into Formal Marketing Strategies in Venezuela</w:t>
      </w:r>
      <w:r>
        <w:t xml:space="preserve">. Latin American Economic Review, 30(2), 150-165.</w:t>
      </w:r>
    </w:p>
    <w:p>
      <w:pPr>
        <w:pStyle w:val="BodyText"/>
      </w:pPr>
      <w:r>
        <w:t xml:space="preserve">A significant portion of commerce in Caracas occurs within the informal economy. López analyzes how formal Marketing Managers can create distribution partnerships with informal vendors to expand market reach. The paper outlines the risks and rewards of this approach, suggesting that ignoring the informal sector limits a brand's potential. For a Marketing Manager in Caracas, this resource offers a roadmap for creating hybrid distribution models that respect local commercial customs while maintaining brand standards. It highlights the importance of flexibility and local knowledge in market penetration.</w:t>
      </w:r>
    </w:p>
    <w:bookmarkEnd w:id="25"/>
    <w:bookmarkStart w:id="26" w:name="cultural-nuances-and-localization"/>
    <w:p>
      <w:pPr>
        <w:pStyle w:val="Heading3"/>
      </w:pPr>
      <w:r>
        <w:t xml:space="preserve">6. Cultural Nuances and Localization</w:t>
      </w:r>
    </w:p>
    <w:p>
      <w:pPr>
        <w:pStyle w:val="FirstParagraph"/>
      </w:pPr>
      <w:r>
        <w:t xml:space="preserve">Hernández, M. (2022).</w:t>
      </w:r>
      <w:r>
        <w:t xml:space="preserve"> </w:t>
      </w:r>
      <w:r>
        <w:rPr>
          <w:iCs/>
          <w:i/>
        </w:rPr>
        <w:t xml:space="preserve">Cultural Adaptation in Marketing: Beyond Translation in Caracas</w:t>
      </w:r>
      <w:r>
        <w:t xml:space="preserve">. Global Marketing Quarterly, 19(4), 88-104.</w:t>
      </w:r>
    </w:p>
    <w:p>
      <w:pPr>
        <w:pStyle w:val="BodyText"/>
      </w:pPr>
      <w:r>
        <w:t xml:space="preserve">Hernández warns against the pitfalls of applying global marketing templates to the Venezuelan context without deep localization. The article discusses the specific cultural values, humor, and communication styles prevalent in Caracas. It argues that successful Marketing Managers must act as cultural translators, ensuring that campaigns reflect the resilience and identity of the local population. The paper includes examples of failed campaigns that ignored local sensitivities and successful ones that embraced Venezuelan identity. This is essential reading for ensuring that marketing messages are not only understood but also culturally resonant.</w:t>
      </w:r>
    </w:p>
    <w:bookmarkEnd w:id="26"/>
    <w:bookmarkStart w:id="27" w:name="regulatory-environment-and-compliance"/>
    <w:p>
      <w:pPr>
        <w:pStyle w:val="Heading3"/>
      </w:pPr>
      <w:r>
        <w:t xml:space="preserve">7. Regulatory Environment and Compliance</w:t>
      </w:r>
    </w:p>
    <w:p>
      <w:pPr>
        <w:pStyle w:val="FirstParagraph"/>
      </w:pPr>
      <w:r>
        <w:t xml:space="preserve">Vargas, R. (2023).</w:t>
      </w:r>
      <w:r>
        <w:t xml:space="preserve"> </w:t>
      </w:r>
      <w:r>
        <w:rPr>
          <w:iCs/>
          <w:i/>
        </w:rPr>
        <w:t xml:space="preserve">Navigating Legal Frameworks for Marketing in Venezuela: A Practical Guide</w:t>
      </w:r>
      <w:r>
        <w:t xml:space="preserve">. Venezuelan Law and Business Journal, 7(1), 33-50.</w:t>
      </w:r>
    </w:p>
    <w:p>
      <w:pPr>
        <w:pStyle w:val="BodyText"/>
      </w:pPr>
      <w:r>
        <w:t xml:space="preserve">The regulatory landscape in Venezuela is complex and frequently changing. Vargas provides a comprehensive overview of the legal requirements for advertising, data protection, and consumer rights in Caracas. The article emphasizes the importance of compliance to avoid legal repercussions that could damage a brand's reputation. For the Marketing Manager, this serves as a checklist for ensuring that all campaigns, especially digital ones, adhere to current laws. It highlights the need for close collaboration between marketing and legal departments in this specific jurisdiction.</w:t>
      </w:r>
    </w:p>
    <w:bookmarkEnd w:id="27"/>
    <w:bookmarkStart w:id="28" w:name="future-trends-and-innovation"/>
    <w:p>
      <w:pPr>
        <w:pStyle w:val="Heading3"/>
      </w:pPr>
      <w:r>
        <w:t xml:space="preserve">8. Future Trends and Innovation</w:t>
      </w:r>
    </w:p>
    <w:p>
      <w:pPr>
        <w:pStyle w:val="FirstParagraph"/>
      </w:pPr>
      <w:r>
        <w:t xml:space="preserve">Castillo, E. (2024).</w:t>
      </w:r>
      <w:r>
        <w:t xml:space="preserve"> </w:t>
      </w:r>
      <w:r>
        <w:rPr>
          <w:iCs/>
          <w:i/>
        </w:rPr>
        <w:t xml:space="preserve">Innovation in Venezuelan Marketing: Emerging Trends for the Next Decade</w:t>
      </w:r>
      <w:r>
        <w:t xml:space="preserve">. Future of Business in Latin America, 12(1), 55-70.</w:t>
      </w:r>
    </w:p>
    <w:p>
      <w:pPr>
        <w:pStyle w:val="BodyText"/>
      </w:pPr>
      <w:r>
        <w:t xml:space="preserve">Looking forward, Castillo identifies emerging trends such as the use of cryptocurrency for transactions and the rise of micro-influencers in Caracas. The article suggests that Marketing Managers must be early adopters of these technologies to stay competitive. It discusses how the younger demographic in Caracas is driving demand for innovative and tech-savvy marketing approaches. This resource is valuable for strategic planning, helping managers anticipate shifts in consumer behavior and technological adoption in the Venezuelan market.</w:t>
      </w:r>
    </w:p>
    <w:bookmarkEnd w:id="28"/>
    <w:bookmarkEnd w:id="29"/>
    <w:bookmarkStart w:id="30" w:name="conclusion"/>
    <w:p>
      <w:pPr>
        <w:pStyle w:val="Heading2"/>
      </w:pPr>
      <w:r>
        <w:t xml:space="preserve">Conclusion</w:t>
      </w:r>
    </w:p>
    <w:p>
      <w:pPr>
        <w:pStyle w:val="FirstParagraph"/>
      </w:pPr>
      <w:r>
        <w:t xml:space="preserve">The role of the Marketing Manager in Caracas is one of the most challenging yet dynamic positions in the region. As demonstrated by this annotated bibliography, success requires a multifaceted approach that integrates economic resilience, digital agility, cultural intelligence, and regulatory compliance. The selected resources provide a robust foundation for professionals aiming to navigate the complexities of the Venezuelan market effectively.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Venezuela Caracas</dc:title>
  <dc:creator/>
  <dc:language>en</dc:language>
  <cp:keywords/>
  <dcterms:created xsi:type="dcterms:W3CDTF">2026-08-07T11:05:40Z</dcterms:created>
  <dcterms:modified xsi:type="dcterms:W3CDTF">2026-08-07T11:05:40Z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