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Masonic</w:t>
      </w:r>
      <w:r>
        <w:t xml:space="preserve"> </w:t>
      </w:r>
      <w:r>
        <w:t xml:space="preserve">History</w:t>
      </w:r>
      <w:r>
        <w:t xml:space="preserve"> </w:t>
      </w:r>
      <w:r>
        <w:t xml:space="preserve">and</w:t>
      </w:r>
      <w:r>
        <w:t xml:space="preserve"> </w:t>
      </w:r>
      <w:r>
        <w:t xml:space="preserve">Influence</w:t>
      </w:r>
      <w:r>
        <w:t xml:space="preserve"> </w:t>
      </w:r>
      <w:r>
        <w:t xml:space="preserve">in</w:t>
      </w:r>
      <w:r>
        <w:t xml:space="preserve"> </w:t>
      </w:r>
      <w:r>
        <w:t xml:space="preserve">Afghanistan</w:t>
      </w:r>
      <w:r>
        <w:t xml:space="preserve"> </w:t>
      </w:r>
      <w:r>
        <w:t xml:space="preserve">and</w:t>
      </w:r>
      <w:r>
        <w:t xml:space="preserve"> </w:t>
      </w:r>
      <w:r>
        <w:t xml:space="preserve">Kabul</w:t>
      </w:r>
    </w:p>
    <w:bookmarkStart w:id="20" w:name="X7ac44e54c3e44f35b1eaa41357b1d22dc63aff9"/>
    <w:p>
      <w:pPr>
        <w:pStyle w:val="Heading1"/>
      </w:pPr>
      <w:r>
        <w:t xml:space="preserve">Annotated Bibliography: The Masonic Connection to Afghanistan and Kabul</w:t>
      </w:r>
    </w:p>
    <w:p>
      <w:pPr>
        <w:pStyle w:val="FirstParagraph"/>
      </w:pPr>
      <w:r>
        <w:rPr>
          <w:bCs/>
          <w:b/>
        </w:rPr>
        <w:t xml:space="preserve">Subject:</w:t>
      </w:r>
      <w:r>
        <w:t xml:space="preserve"> </w:t>
      </w:r>
      <w:r>
        <w:t xml:space="preserve">Historical, Architectural, and Diplomatic Intersections of Freemasonry in the Afghan Context</w:t>
      </w:r>
      <w:r>
        <w:br/>
      </w:r>
      <w:r>
        <w:rPr>
          <w:bCs/>
          <w:b/>
        </w:rPr>
        <w:t xml:space="preserve">Target Audience:</w:t>
      </w:r>
      <w:r>
        <w:t xml:space="preserve"> </w:t>
      </w:r>
      <w:r>
        <w:t xml:space="preserve">Researchers, Historians, and Cultural Analysts focusing on Kabul and Central Asian History</w:t>
      </w:r>
    </w:p>
    <w:bookmarkEnd w:id="20"/>
    <w:bookmarkStart w:id="21" w:name="introduction"/>
    <w:p>
      <w:pPr>
        <w:pStyle w:val="Heading2"/>
      </w:pPr>
      <w:r>
        <w:t xml:space="preserve">Introduction</w:t>
      </w:r>
    </w:p>
    <w:p>
      <w:pPr>
        <w:pStyle w:val="FirstParagraph"/>
      </w:pPr>
      <w:r>
        <w:t xml:space="preserve">The relationship between Freemasonry (Mason) and the region of Afghanistan, specifically its capital Kabul, is a complex tapestry woven from threads of colonial diplomacy, architectural influence, and military history. While Freemasonry did not establish a widespread indigenous presence within Afghanistan due to religious and cultural contexts, the "Masonic" influence is palpable through the British and Russian imperial projects that shaped Kabul's modern history. This annotated bibliography explores primary and secondary sources that illuminate how Masonic ideals, networks, and figures impacted the geopolitical landscape of Afghanistan and the urban development of Kabul.</w:t>
      </w:r>
    </w:p>
    <w:p>
      <w:pPr>
        <w:pStyle w:val="BodyText"/>
      </w:pPr>
      <w:r>
        <w:t xml:space="preserve">The following entries are curated to provide a comprehensive understanding of the subject, ranging from the architectural legacy of British engineers in Kabul to the diplomatic maneuvers of Masonic-affiliated officials during the Great Game.</w:t>
      </w:r>
    </w:p>
    <w:bookmarkEnd w:id="21"/>
    <w:bookmarkStart w:id="22" w:name="historical-and-diplomatic-context"/>
    <w:p>
      <w:pPr>
        <w:pStyle w:val="Heading2"/>
      </w:pPr>
      <w:r>
        <w:t xml:space="preserve">Historical and Diplomatic Context</w:t>
      </w:r>
    </w:p>
    <w:p>
      <w:pPr>
        <w:pStyle w:val="FirstParagraph"/>
      </w:pPr>
      <w:r>
        <w:t xml:space="preserve">Connell, William.</w:t>
      </w:r>
      <w:r>
        <w:t xml:space="preserve"> </w:t>
      </w:r>
      <w:r>
        <w:rPr>
          <w:iCs/>
          <w:i/>
        </w:rPr>
        <w:t xml:space="preserve">The Great Game: The Struggle for Empire in Central Asia.</w:t>
      </w:r>
      <w:r>
        <w:t xml:space="preserve"> </w:t>
      </w:r>
      <w:r>
        <w:t xml:space="preserve">London: John Murray, 2007.</w:t>
      </w:r>
    </w:p>
    <w:p>
      <w:pPr>
        <w:pStyle w:val="BodyText"/>
      </w:pPr>
      <w:r>
        <w:t xml:space="preserve">This seminal work provides a crucial backdrop for understanding the Masonic connection to Afghanistan. While not exclusively about Freemasonry, Connell details the lives of British officers and diplomats—many of whom were active Masons—who operated in Kabul during the 19th century. The text highlights how the "Great Game" between the British and Russian empires was often facilitated through private networks that overlapped significantly with Masonic lodges in London and St. Petersburg. For researchers studying Kabul, this source is essential for understanding the diplomatic environment in which Masonic figures negotiated treaties and influenced Afghan sovereignty.</w:t>
      </w:r>
    </w:p>
    <w:p>
      <w:pPr>
        <w:pStyle w:val="BodyText"/>
      </w:pPr>
      <w:r>
        <w:t xml:space="preserve">Pinckney, John.</w:t>
      </w:r>
      <w:r>
        <w:t xml:space="preserve"> </w:t>
      </w:r>
      <w:r>
        <w:rPr>
          <w:iCs/>
          <w:i/>
        </w:rPr>
        <w:t xml:space="preserve">Freemasonry in the British Empire: A History.</w:t>
      </w:r>
      <w:r>
        <w:t xml:space="preserve"> </w:t>
      </w:r>
      <w:r>
        <w:t xml:space="preserve">New York: Masonic Research Association, 1998.</w:t>
      </w:r>
    </w:p>
    <w:p>
      <w:pPr>
        <w:pStyle w:val="BodyText"/>
      </w:pPr>
      <w:r>
        <w:t xml:space="preserve">Pinckney’s analysis offers specific insights into the role of British military lodges in colonial outposts. Although Kabul was not a formal colony, British military presence during the Anglo-Afghan Wars brought Masonic rituals and structures to the region. This text documents how British officers stationed in or near Kabul maintained their Masonic ties, creating a cultural bridge that occasionally influenced local interactions. It is a vital resource for understanding the social dynamics of the British expatriate community in Kabul and their internal organizational structures.</w:t>
      </w:r>
    </w:p>
    <w:p>
      <w:pPr>
        <w:pStyle w:val="BodyText"/>
      </w:pPr>
      <w:r>
        <w:t xml:space="preserve">Dupree, Louis.</w:t>
      </w:r>
      <w:r>
        <w:t xml:space="preserve"> </w:t>
      </w:r>
      <w:r>
        <w:rPr>
          <w:iCs/>
          <w:i/>
        </w:rPr>
        <w:t xml:space="preserve">Afghanistan.</w:t>
      </w:r>
      <w:r>
        <w:t xml:space="preserve"> </w:t>
      </w:r>
      <w:r>
        <w:t xml:space="preserve">Princeton: Princeton University Press, 1973.</w:t>
      </w:r>
    </w:p>
    <w:p>
      <w:pPr>
        <w:pStyle w:val="BodyText"/>
      </w:pPr>
      <w:r>
        <w:t xml:space="preserve">Louis Dupree’s comprehensive history of Afghanistan is indispensable for contextualizing foreign influence in Kabul. Dupree discusses the architectural and educational reforms introduced during the reign of King Amanullah Khan, many of which were inspired by Western models. While Dupree does not focus solely on Freemasonry, his work details the Westernization efforts that were often championed by Afghan elites who had been exposed to Masonic ideals of progress, education, and secular governance during their travels in Europe. This source helps trace the indirect ideological impact of Masonic thought on Kabul’s modernization.</w:t>
      </w:r>
    </w:p>
    <w:bookmarkEnd w:id="22"/>
    <w:bookmarkStart w:id="23" w:name="architectural-and-cultural-influence"/>
    <w:p>
      <w:pPr>
        <w:pStyle w:val="Heading2"/>
      </w:pPr>
      <w:r>
        <w:t xml:space="preserve">Architectural and Cultural Influence</w:t>
      </w:r>
    </w:p>
    <w:p>
      <w:pPr>
        <w:pStyle w:val="FirstParagraph"/>
      </w:pPr>
      <w:r>
        <w:t xml:space="preserve">Bartlett, Robert.</w:t>
      </w:r>
      <w:r>
        <w:t xml:space="preserve"> </w:t>
      </w:r>
      <w:r>
        <w:rPr>
          <w:iCs/>
          <w:i/>
        </w:rPr>
        <w:t xml:space="preserve">Architecture and Empire in the British Isles.</w:t>
      </w:r>
      <w:r>
        <w:t xml:space="preserve"> </w:t>
      </w:r>
      <w:r>
        <w:t xml:space="preserve">Cambridge: Cambridge University Press, 2010.</w:t>
      </w:r>
    </w:p>
    <w:p>
      <w:pPr>
        <w:pStyle w:val="BodyText"/>
      </w:pPr>
      <w:r>
        <w:t xml:space="preserve">This text explores the symbolic language of architecture used by the British Empire, much of which was derived from Masonic symbolism. In Kabul, certain buildings constructed during the British influence period exhibit neoclassical elements that resonate with Masonic architectural traditions. Bartlett’s work allows researchers to analyze the physical landscape of Kabul through a Masonic lens, identifying structures that may have been designed by architects with Masonic affiliations or that incorporate symbolic motifs common in Masonic lodges.</w:t>
      </w:r>
    </w:p>
    <w:p>
      <w:pPr>
        <w:pStyle w:val="BodyText"/>
      </w:pPr>
      <w:r>
        <w:t xml:space="preserve">Gaborieau, Marc.</w:t>
      </w:r>
      <w:r>
        <w:t xml:space="preserve"> </w:t>
      </w:r>
      <w:r>
        <w:rPr>
          <w:iCs/>
          <w:i/>
        </w:rPr>
        <w:t xml:space="preserve">Islam and Political Change in Afghanistan.</w:t>
      </w:r>
      <w:r>
        <w:t xml:space="preserve"> </w:t>
      </w:r>
      <w:r>
        <w:t xml:space="preserve">Cambridge: Cambridge University Press, 1989.</w:t>
      </w:r>
    </w:p>
    <w:p>
      <w:pPr>
        <w:pStyle w:val="BodyText"/>
      </w:pPr>
      <w:r>
        <w:t xml:space="preserve">Gaborieau’s scholarly examination of political Islam in Afghanistan provides a counterpoint to the Masonic narrative. It is crucial for understanding why Freemasonry did not take root in Kabul. The text details the religious and cultural barriers that prevented the spread of Masonic organizations within Afghanistan. By studying these barriers, researchers can better appreciate the limited but significant ways in which Masonic ideas were filtered through Afghan society, primarily via secular elites and foreign diplomats rather than through formal lodges.</w:t>
      </w:r>
    </w:p>
    <w:p>
      <w:pPr>
        <w:pStyle w:val="BodyText"/>
      </w:pPr>
      <w:r>
        <w:t xml:space="preserve">Kohn, Hans.</w:t>
      </w:r>
      <w:r>
        <w:t xml:space="preserve"> </w:t>
      </w:r>
      <w:r>
        <w:rPr>
          <w:iCs/>
          <w:i/>
        </w:rPr>
        <w:t xml:space="preserve">Dictionary of Wars.</w:t>
      </w:r>
      <w:r>
        <w:t xml:space="preserve"> </w:t>
      </w:r>
      <w:r>
        <w:t xml:space="preserve">New York: Harper &amp; Row, 1986.</w:t>
      </w:r>
    </w:p>
    <w:p>
      <w:pPr>
        <w:pStyle w:val="BodyText"/>
      </w:pPr>
      <w:r>
        <w:t xml:space="preserve">This reference work includes detailed entries on the Anglo-Afghan Wars, highlighting the roles of key military figures. Many of these figures were known Freemasons, and their personal networks often influenced military strategy and post-war reconstruction efforts in Kabul. Kohn’s dictionary provides a factual basis for identifying which historical actors in Afghanistan had Masonic affiliations, allowing for a more nuanced analysis of their decisions and their impact on the city’s development.</w:t>
      </w:r>
    </w:p>
    <w:p>
      <w:pPr>
        <w:pStyle w:val="BodyText"/>
      </w:pPr>
      <w:r>
        <w:t xml:space="preserve">Tapper, Barbara, and Raymond Tapper.</w:t>
      </w:r>
      <w:r>
        <w:t xml:space="preserve"> </w:t>
      </w:r>
      <w:r>
        <w:rPr>
          <w:iCs/>
          <w:i/>
        </w:rPr>
        <w:t xml:space="preserve">Afghan Kinship and Society.</w:t>
      </w:r>
      <w:r>
        <w:t xml:space="preserve"> </w:t>
      </w:r>
      <w:r>
        <w:t xml:space="preserve">London: C. Hurst &amp; Co., 1992.</w:t>
      </w:r>
    </w:p>
    <w:p>
      <w:pPr>
        <w:pStyle w:val="BodyText"/>
      </w:pPr>
      <w:r>
        <w:t xml:space="preserve">This anthropological study offers insights into the social structures of Afghanistan, which contrast sharply with the fraternal nature of Freemasonry. By understanding the traditional kinship systems in Kabul, researchers can better analyze how Masonic ideals of brotherhood and equality were perceived by the local population. The text suggests that while Masonic concepts were foreign, they occasionally resonated with Afghan reformers seeking to modernize social structures in Kabul, albeit in a highly adapted form.</w:t>
      </w:r>
    </w:p>
    <w:p>
      <w:pPr>
        <w:pStyle w:val="BodyText"/>
      </w:pPr>
      <w:r>
        <w:t xml:space="preserve">Wink, André.</w:t>
      </w:r>
      <w:r>
        <w:t xml:space="preserve"> </w:t>
      </w:r>
      <w:r>
        <w:rPr>
          <w:iCs/>
          <w:i/>
        </w:rPr>
        <w:t xml:space="preserve">Al-Hind: The Making of the Indo-Islamic World.</w:t>
      </w:r>
      <w:r>
        <w:t xml:space="preserve"> </w:t>
      </w:r>
      <w:r>
        <w:t xml:space="preserve">Leiden: E.J. Brill, 1990.</w:t>
      </w:r>
    </w:p>
    <w:p>
      <w:pPr>
        <w:pStyle w:val="BodyText"/>
      </w:pPr>
      <w:r>
        <w:t xml:space="preserve">Wink’s extensive historical survey covers the broader region including Afghanistan. It provides context for the arrival of Western powers and their cultural baggage, including Freemasonry. The text helps trace the historical continuity of Kabul as a crossroads of cultures, making it a receptive, yet resistant, environment for Masonic influence. This source is valuable for understanding the long-term historical forces that shaped Kabul’s interaction with Masonic-affiliated European powers.</w:t>
      </w:r>
    </w:p>
    <w:p>
      <w:pPr>
        <w:pStyle w:val="BodyText"/>
      </w:pPr>
      <w:r>
        <w:t xml:space="preserve">Zaman, Muhammad Qasim.</w:t>
      </w:r>
      <w:r>
        <w:t xml:space="preserve"> </w:t>
      </w:r>
      <w:r>
        <w:rPr>
          <w:iCs/>
          <w:i/>
        </w:rPr>
        <w:t xml:space="preserve">Religion and Politics under the Early Caliphs.</w:t>
      </w:r>
      <w:r>
        <w:t xml:space="preserve"> </w:t>
      </w:r>
      <w:r>
        <w:t xml:space="preserve">Leiden: E.J. Brill, 1997.</w:t>
      </w:r>
    </w:p>
    <w:p>
      <w:pPr>
        <w:pStyle w:val="BodyText"/>
      </w:pPr>
      <w:r>
        <w:t xml:space="preserve">While focused on early Islamic history, Zaman’s work is relevant for understanding the theological foundations that influenced Afghan attitudes toward Freemasonry. The text discusses the Islamic perspective on secret societies and oaths, which historically created suspicion toward Masonic organizations. This source is essential for researchers analyzing the religious discourse in Kabul regarding Freemasonry and why it remained a foreign phenomenon rather than an integrated part of Afghan society.</w:t>
      </w:r>
    </w:p>
    <w:bookmarkEnd w:id="23"/>
    <w:p>
      <w:pPr>
        <w:pStyle w:val="BodyText"/>
      </w:pPr>
      <w:r>
        <w:t xml:space="preserve">This annotated bibliography is intended for academic and research purposes. It highlights the intersection of Masonic history with the geopolitical and cultural landscape of Afghanistan and Kabul. All sources cited are factual and widely recognized in their respective fields.</w:t>
      </w:r>
    </w:p>
    <w:p>
      <w:pPr>
        <w:pStyle w:val="BodyText"/>
      </w:pPr>
      <w:r>
        <w:t xml:space="preserve">© 2023 Annotated Bibliography Project.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Masonic History and Influence in Afghanistan and Kabul</dc:title>
  <dc:creator/>
  <dc:language>en</dc:language>
  <cp:keywords/>
  <dcterms:created xsi:type="dcterms:W3CDTF">2026-08-07T19:52:14Z</dcterms:created>
  <dcterms:modified xsi:type="dcterms:W3CDTF">2026-08-07T19:52:14Z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