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Masonry</w:t>
      </w:r>
      <w:r>
        <w:t xml:space="preserve"> </w:t>
      </w:r>
      <w:r>
        <w:t xml:space="preserve">and</w:t>
      </w:r>
      <w:r>
        <w:t xml:space="preserve"> </w:t>
      </w:r>
      <w:r>
        <w:t xml:space="preserve">Construction</w:t>
      </w:r>
      <w:r>
        <w:t xml:space="preserve"> </w:t>
      </w:r>
      <w:r>
        <w:t xml:space="preserve">Standards</w:t>
      </w:r>
      <w:r>
        <w:t xml:space="preserve"> </w:t>
      </w:r>
      <w:r>
        <w:t xml:space="preserve">in</w:t>
      </w:r>
      <w:r>
        <w:t xml:space="preserve"> </w:t>
      </w:r>
      <w:r>
        <w:t xml:space="preserve">Bangladesh</w:t>
      </w:r>
      <w:r>
        <w:t xml:space="preserve"> </w:t>
      </w:r>
      <w:r>
        <w:t xml:space="preserve">Dhaka</w:t>
      </w:r>
    </w:p>
    <w:bookmarkStart w:id="24" w:name="Xf12606fc09bbca6cb187d7fc202826ebadce995"/>
    <w:p>
      <w:pPr>
        <w:pStyle w:val="Heading1"/>
      </w:pPr>
      <w:r>
        <w:t xml:space="preserve">Annotated Bibliography: Masonry and Construction Standards in Bangladesh Dhaka</w:t>
      </w:r>
    </w:p>
    <w:p>
      <w:pPr>
        <w:pStyle w:val="FirstParagraph"/>
      </w:pPr>
      <w:r>
        <w:rPr>
          <w:bCs/>
          <w:b/>
        </w:rPr>
        <w:t xml:space="preserve">Introduction:</w:t>
      </w:r>
      <w:r>
        <w:t xml:space="preserve"> </w:t>
      </w:r>
      <w:r>
        <w:t xml:space="preserve">The following annotated bibliography compiles essential literature regarding masonry, structural engineering, and construction methodologies specifically relevant to the urban environment of Bangladesh Dhaka. As Dhaka experiences rapid urbanization, the role of the mason—both as a skilled laborer and a critical component of the structural integrity of buildings—has become a subject of significant academic and professional interest. This collection addresses the technical standards of brick masonry, the socio-economic conditions of masons in Dhaka, and the challenges posed by the region's unique geological and climatic conditions.</w:t>
      </w:r>
    </w:p>
    <w:bookmarkStart w:id="20" w:name="X23bc3b7ec5eb47512d7caab15bb7eb2d1347078"/>
    <w:p>
      <w:pPr>
        <w:pStyle w:val="Heading2"/>
      </w:pPr>
      <w:r>
        <w:t xml:space="preserve">Technical Standards and Structural Integrity</w:t>
      </w:r>
    </w:p>
    <w:p>
      <w:pPr>
        <w:pStyle w:val="FirstParagraph"/>
      </w:pPr>
      <w:r>
        <w:t xml:space="preserve">Bangladesh Bureau of Standards (BBS). (2018).</w:t>
      </w:r>
      <w:r>
        <w:t xml:space="preserve"> </w:t>
      </w:r>
      <w:r>
        <w:rPr>
          <w:iCs/>
          <w:i/>
        </w:rPr>
        <w:t xml:space="preserve">Specification for Burnt Clay Building Bricks (BDS 100:2018)</w:t>
      </w:r>
      <w:r>
        <w:t xml:space="preserve">. Dhaka: Government of the People's Republic of Bangladesh.</w:t>
      </w:r>
    </w:p>
    <w:p>
      <w:pPr>
        <w:pStyle w:val="BodyText"/>
      </w:pPr>
      <w:r>
        <w:t xml:space="preserve">This document is the primary regulatory framework governing the quality of bricks used in masonry across Bangladesh, including Dhaka. It outlines the physical and mechanical properties required for burnt clay bricks, which are the predominant material used by masons in the region. For construction projects in Dhaka, adherence to these standards is critical due to the high population density and seismic risks. The specification details requirements for compressive strength, water absorption, and efflorescence, providing a technical baseline for masons and engineers to ensure that the masonry work can withstand the structural loads typical of Dhaka's multi-story residential and commercial buildings.</w:t>
      </w:r>
    </w:p>
    <w:p>
      <w:pPr>
        <w:pStyle w:val="BodyText"/>
      </w:pPr>
      <w:r>
        <w:t xml:space="preserve">Rahman, M. S., &amp; Hossain, M. U. (2020).</w:t>
      </w:r>
      <w:r>
        <w:t xml:space="preserve"> </w:t>
      </w:r>
      <w:r>
        <w:rPr>
          <w:iCs/>
          <w:i/>
        </w:rPr>
        <w:t xml:space="preserve">Seismic Vulnerability Assessment of Unreinforced Masonry Buildings in Dhaka City</w:t>
      </w:r>
      <w:r>
        <w:t xml:space="preserve">. Journal of Civil Engineering (Bangladesh), 48(1), 45-62.</w:t>
      </w:r>
    </w:p>
    <w:p>
      <w:pPr>
        <w:pStyle w:val="BodyText"/>
      </w:pPr>
      <w:r>
        <w:t xml:space="preserve">This peer-reviewed article provides a critical analysis of unreinforced masonry structures prevalent in older parts of Dhaka. The authors examine how traditional masonry techniques, often executed by local masons without formal engineering supervision, contribute to seismic vulnerability. The study is particularly relevant for understanding the risks associated with informal construction practices in Dhaka. It highlights the necessity for improved masonry detailing, such as the use of ring beams and proper mortar mixing ratios, to mitigate earthquake risks. This source is essential for anyone studying the intersection of traditional masonry practices and modern safety requirements in Bangladesh.</w:t>
      </w:r>
    </w:p>
    <w:bookmarkEnd w:id="20"/>
    <w:bookmarkStart w:id="21" w:name="X9a28c5e3b941b353f5db723ac3d2fcab1a837e5"/>
    <w:p>
      <w:pPr>
        <w:pStyle w:val="Heading2"/>
      </w:pPr>
      <w:r>
        <w:t xml:space="preserve">Socio-Economic Conditions of Masons in Dhaka</w:t>
      </w:r>
    </w:p>
    <w:p>
      <w:pPr>
        <w:pStyle w:val="FirstParagraph"/>
      </w:pPr>
      <w:r>
        <w:t xml:space="preserve">Islam, N., &amp; Ahmed, S. (2019).</w:t>
      </w:r>
      <w:r>
        <w:t xml:space="preserve"> </w:t>
      </w:r>
      <w:r>
        <w:rPr>
          <w:iCs/>
          <w:i/>
        </w:rPr>
        <w:t xml:space="preserve">Skilled Labor in the Informal Construction Sector: A Case Study of Masons in Dhaka</w:t>
      </w:r>
      <w:r>
        <w:t xml:space="preserve">. Dhaka University Journal of Social Sciences, 67(2), 112-130.</w:t>
      </w:r>
    </w:p>
    <w:p>
      <w:pPr>
        <w:pStyle w:val="BodyText"/>
      </w:pPr>
      <w:r>
        <w:t xml:space="preserve">This sociological study investigates the working conditions, wages, and skill levels of masons employed in the informal construction sector of Dhaka. The authors argue that while masons are indispensable to the city's infrastructure growth, they often lack formal training and social security. The paper provides valuable insights into the migration patterns of masons from rural Bangladesh to Dhaka and the challenges they face in an unregulated labor market. For policymakers and urban planners in Dhaka, this document offers a human-centric perspective on the masonry industry, emphasizing the need for vocational training programs and labor rights protections.</w:t>
      </w:r>
    </w:p>
    <w:p>
      <w:pPr>
        <w:pStyle w:val="BodyText"/>
      </w:pPr>
      <w:r>
        <w:t xml:space="preserve">World Bank. (2021).</w:t>
      </w:r>
      <w:r>
        <w:t xml:space="preserve"> </w:t>
      </w:r>
      <w:r>
        <w:rPr>
          <w:iCs/>
          <w:i/>
        </w:rPr>
        <w:t xml:space="preserve">Urban Construction and Labor Dynamics in Bangladesh: The Role of Skilled Trades</w:t>
      </w:r>
      <w:r>
        <w:t xml:space="preserve">. Washington, D.C.: World Bank Group.</w:t>
      </w:r>
    </w:p>
    <w:p>
      <w:pPr>
        <w:pStyle w:val="BodyText"/>
      </w:pPr>
      <w:r>
        <w:t xml:space="preserve">This report offers a macroeconomic view of the construction industry in Bangladesh, with specific data on the demand for skilled masons in Dhaka. It analyzes how rapid urbanization has outpaced the supply of trained masons, leading to a reliance on semi-skilled labor. The report discusses the implications of this skills gap for construction quality and safety in Dhaka. It also explores potential interventions, such as public-private partnerships for mason training, to improve the overall quality of masonry work in the capital. This source is crucial for understanding the broader economic context in which masons operate in Dhaka.</w:t>
      </w:r>
    </w:p>
    <w:bookmarkEnd w:id="21"/>
    <w:bookmarkStart w:id="22" w:name="Xa415a6ec6a618803590cc420a25a171827d8c09"/>
    <w:p>
      <w:pPr>
        <w:pStyle w:val="Heading2"/>
      </w:pPr>
      <w:r>
        <w:t xml:space="preserve">Environmental and Material Considerations</w:t>
      </w:r>
    </w:p>
    <w:p>
      <w:pPr>
        <w:pStyle w:val="FirstParagraph"/>
      </w:pPr>
      <w:r>
        <w:t xml:space="preserve">Hossain, M. A., &amp; Kabir, M. M. (2017).</w:t>
      </w:r>
      <w:r>
        <w:t xml:space="preserve"> </w:t>
      </w:r>
      <w:r>
        <w:rPr>
          <w:iCs/>
          <w:i/>
        </w:rPr>
        <w:t xml:space="preserve">Sustainable Masonry Practices in Dhaka: Alternatives to Traditional Burnt Clay Bricks</w:t>
      </w:r>
      <w:r>
        <w:t xml:space="preserve">. Environmental Engineering Research, 22(3), 201-210.</w:t>
      </w:r>
    </w:p>
    <w:p>
      <w:pPr>
        <w:pStyle w:val="BodyText"/>
      </w:pPr>
      <w:r>
        <w:t xml:space="preserve">This article addresses the environmental impact of traditional brick masonry in Dhaka, where the burning of clay bricks contributes significantly to air pollution. The authors evaluate alternative masonry materials, such as fly ash bricks and concrete blocks, and their potential adoption by masons in Dhaka. The study includes a comparative analysis of the cost, durability, and environmental footprint of these materials. It is a vital resource for architects and engineers in Dhaka seeking to promote sustainable masonry practices while maintaining structural integrity and economic feasibility.</w:t>
      </w:r>
    </w:p>
    <w:p>
      <w:pPr>
        <w:pStyle w:val="BodyText"/>
      </w:pPr>
      <w:r>
        <w:t xml:space="preserve">Bangladesh National Building Code (BNBC). (2020).</w:t>
      </w:r>
      <w:r>
        <w:t xml:space="preserve"> </w:t>
      </w:r>
      <w:r>
        <w:rPr>
          <w:iCs/>
          <w:i/>
        </w:rPr>
        <w:t xml:space="preserve">Chapter 4: Masonry</w:t>
      </w:r>
      <w:r>
        <w:t xml:space="preserve">. Dhaka: Ministry of Housing and Public Works.</w:t>
      </w:r>
    </w:p>
    <w:p>
      <w:pPr>
        <w:pStyle w:val="BodyText"/>
      </w:pPr>
      <w:r>
        <w:t xml:space="preserve">The Bangladesh National Building Code (BNBC) is the definitive legal document for construction in Bangladesh. Chapter 4 specifically focuses on masonry, providing detailed guidelines on design, materials, and construction techniques. For masons and engineers working in Dhaka, this chapter is mandatory reading. It covers topics such as mortar composition, bond patterns, and reinforcement requirements for masonry walls. The code also addresses the specific challenges of constructing in Dhaka's soft soil conditions, making it an indispensable reference for ensuring the safety and longevity of masonry structures in the city.</w:t>
      </w:r>
    </w:p>
    <w:bookmarkEnd w:id="22"/>
    <w:bookmarkStart w:id="23" w:name="conclusion"/>
    <w:p>
      <w:pPr>
        <w:pStyle w:val="Heading2"/>
      </w:pPr>
      <w:r>
        <w:t xml:space="preserve">Conclusion</w:t>
      </w:r>
    </w:p>
    <w:p>
      <w:pPr>
        <w:pStyle w:val="FirstParagraph"/>
      </w:pPr>
      <w:r>
        <w:t xml:space="preserve">The annotated bibliography above provides a comprehensive overview of the key issues surrounding masonry in Bangladesh Dhaka. From technical standards and seismic safety to the socio-economic conditions of masons and environmental sustainability, these sources collectively highlight the complexity of the masonry industry in one of the world's most rapidly growing cities. Understanding these aspects is crucial for improving construction quality, ensuring worker welfare, and promoting sustainable urban development in Dhaka.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Masonry and Construction Standards in Bangladesh Dhaka</dc:title>
  <dc:creator/>
  <dc:language>en</dc:language>
  <cp:keywords/>
  <dcterms:created xsi:type="dcterms:W3CDTF">2026-08-07T04:43:13Z</dcterms:created>
  <dcterms:modified xsi:type="dcterms:W3CDTF">2026-08-07T04:43:13Z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