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adfee2f89522358750a44b01cf93c1fc65cba41"/>
    <w:p>
      <w:pPr>
        <w:pStyle w:val="Heading1"/>
      </w:pPr>
      <w:r>
        <w:t xml:space="preserve">Annotated Bibliography: The Masonic Influence in São Paulo, Brazil</w:t>
      </w:r>
    </w:p>
    <w:p>
      <w:pPr>
        <w:pStyle w:val="FirstParagraph"/>
      </w:pPr>
      <w:r>
        <w:rPr>
          <w:bCs/>
          <w:b/>
        </w:rPr>
        <w:t xml:space="preserve">Subject:</w:t>
      </w:r>
      <w:r>
        <w:t xml:space="preserve"> </w:t>
      </w:r>
      <w:r>
        <w:t xml:space="preserve">Freemasonry (The Mason)</w:t>
      </w:r>
    </w:p>
    <w:p>
      <w:pPr>
        <w:pStyle w:val="BodyText"/>
      </w:pPr>
      <w:r>
        <w:rPr>
          <w:bCs/>
          <w:b/>
        </w:rPr>
        <w:t xml:space="preserve">Geographic Focus:</w:t>
      </w:r>
      <w:r>
        <w:t xml:space="preserve"> </w:t>
      </w:r>
      <w:r>
        <w:t xml:space="preserve">São Paulo, Brazil</w:t>
      </w:r>
    </w:p>
    <w:p>
      <w:pPr>
        <w:pStyle w:val="BodyText"/>
      </w:pPr>
      <w:r>
        <w:rPr>
          <w:bCs/>
          <w:b/>
        </w:rPr>
        <w:t xml:space="preserve">Purpose:</w:t>
      </w:r>
      <w:r>
        <w:t xml:space="preserve"> </w:t>
      </w:r>
      <w:r>
        <w:t xml:space="preserve">To provide a comprehensive overview of scholarly works regarding the historical, political, and social impact of Freemasonry in the state of São Paulo.</w:t>
      </w:r>
    </w:p>
    <w:bookmarkEnd w:id="20"/>
    <w:bookmarkStart w:id="21" w:name="introduction"/>
    <w:p>
      <w:pPr>
        <w:pStyle w:val="Heading2"/>
      </w:pPr>
      <w:r>
        <w:t xml:space="preserve">Introduction</w:t>
      </w:r>
    </w:p>
    <w:p>
      <w:pPr>
        <w:pStyle w:val="FirstParagraph"/>
      </w:pPr>
      <w:r>
        <w:t xml:space="preserve">The presence of the Mason in Brazil is inextricably linked to the nation's transition from monarchy to republic. Nowhere is this influence more palpable than in São Paulo, the economic and cultural heart of the country. This annotated bibliography compiles essential texts that explore the role of Masonic lodges in shaping the political landscape of São Paulo, from the abolitionist movement to the Proclamation of the Republic in 1889, and their continued relevance in the 20th century. The selected works analyze how the ideals of liberty, equality, and fraternity were interpreted and implemented by Masons within the specific socio-cultural context of São Paulo.</w:t>
      </w:r>
    </w:p>
    <w:bookmarkEnd w:id="21"/>
    <w:bookmarkStart w:id="30" w:name="bibliographic-entries"/>
    <w:p>
      <w:pPr>
        <w:pStyle w:val="Heading2"/>
      </w:pPr>
      <w:r>
        <w:t xml:space="preserve">Bibliographic Entries</w:t>
      </w:r>
    </w:p>
    <w:bookmarkStart w:id="22" w:name="X7ec817edd8e6709ec49c01403b1d9ce9be9a1b9"/>
    <w:p>
      <w:pPr>
        <w:pStyle w:val="Heading3"/>
      </w:pPr>
      <w:r>
        <w:t xml:space="preserve">1. The Historical Foundation of the Republic</w:t>
      </w:r>
    </w:p>
    <w:p>
      <w:pPr>
        <w:pStyle w:val="FirstParagraph"/>
      </w:pPr>
      <w:r>
        <w:t xml:space="preserve">Boxer, C. R.</w:t>
      </w:r>
      <w:r>
        <w:t xml:space="preserve"> </w:t>
      </w:r>
      <w:r>
        <w:rPr>
          <w:iCs/>
          <w:i/>
        </w:rPr>
        <w:t xml:space="preserve">The Golden Age of Brazil: Five Centuries of Black-White Mixtures</w:t>
      </w:r>
      <w:r>
        <w:t xml:space="preserve">. Berkeley: University of California Press, 1962.</w:t>
      </w:r>
    </w:p>
    <w:p>
      <w:pPr>
        <w:pStyle w:val="BodyText"/>
      </w:pPr>
      <w:r>
        <w:t xml:space="preserve">While Boxer’s work covers the broader scope of Brazilian history, it provides critical context for understanding the social stratification that the Mason sought to challenge. In the context of São Paulo, this text helps explain the demographic shifts that allowed the coffee oligarchy—many of whom were Freemasons—to consolidate power. The author details how European immigrants and local elites interacted, creating a fertile ground for secret societies to influence political discourse. This source is vital for understanding the socioeconomic backdrop against which the Masonic lodges of São Paulo operated during the late 19th century.</w:t>
      </w:r>
    </w:p>
    <w:bookmarkEnd w:id="22"/>
    <w:bookmarkStart w:id="23" w:name="Xe90137ab7987799329ea5ea9478b91182842c58"/>
    <w:p>
      <w:pPr>
        <w:pStyle w:val="Heading3"/>
      </w:pPr>
      <w:r>
        <w:t xml:space="preserve">2. Freemasonry and the Abolitionist Movement</w:t>
      </w:r>
    </w:p>
    <w:p>
      <w:pPr>
        <w:pStyle w:val="FirstParagraph"/>
      </w:pPr>
      <w:r>
        <w:t xml:space="preserve">Fausto, Boris.</w:t>
      </w:r>
      <w:r>
        <w:t xml:space="preserve"> </w:t>
      </w:r>
      <w:r>
        <w:rPr>
          <w:iCs/>
          <w:i/>
        </w:rPr>
        <w:t xml:space="preserve">A República: A Ordem e o Progresso</w:t>
      </w:r>
      <w:r>
        <w:t xml:space="preserve">. São Paulo: Editora Global, 1989.</w:t>
      </w:r>
    </w:p>
    <w:p>
      <w:pPr>
        <w:pStyle w:val="BodyText"/>
      </w:pPr>
      <w:r>
        <w:t xml:space="preserve">Boris Fausto is a preeminent historian of Brazil, and this work is indispensable for analyzing the role of the Mason in the abolition of slavery. Fausto argues that the Masonic lodges in São Paulo were not merely social clubs but active political cells that coordinated efforts to dismantle the slave system. The text highlights how the Grand Orient of Brazil, with significant influence in São Paulo, used its network to pressure the imperial government. This source is crucial for understanding how Masonic ideals of universal brotherhood conflicted with the institution of slavery, directly impacting the political climate of São Paulo in the 1880s.</w:t>
      </w:r>
    </w:p>
    <w:bookmarkEnd w:id="23"/>
    <w:bookmarkStart w:id="24" w:name="the-proclamation-of-the-republic"/>
    <w:p>
      <w:pPr>
        <w:pStyle w:val="Heading3"/>
      </w:pPr>
      <w:r>
        <w:t xml:space="preserve">3. The Proclamation of the Republic</w:t>
      </w:r>
    </w:p>
    <w:p>
      <w:pPr>
        <w:pStyle w:val="FirstParagraph"/>
      </w:pPr>
      <w:r>
        <w:t xml:space="preserve">Schmidt, Hebe Maria.</w:t>
      </w:r>
      <w:r>
        <w:t xml:space="preserve"> </w:t>
      </w:r>
      <w:r>
        <w:rPr>
          <w:iCs/>
          <w:i/>
        </w:rPr>
        <w:t xml:space="preserve">O que é República</w:t>
      </w:r>
      <w:r>
        <w:t xml:space="preserve">. São Paulo: Brasiliense, 1989.</w:t>
      </w:r>
    </w:p>
    <w:p>
      <w:pPr>
        <w:pStyle w:val="BodyText"/>
      </w:pPr>
      <w:r>
        <w:t xml:space="preserve">Schmidt provides a concise yet profound analysis of the transition from Empire to Republic. She emphasizes the pivotal role of the military and the Masonic lodges in São Paulo in orchestrating the coup of November 15, 1889. The text details how figures like Deodoro da Fonseca and Floriano Peixoto, both Masons, utilized the lodge network to secure support among the São Paulo elite. This work is essential for understanding the immediate political consequences of Masonic activism in São Paulo and how it reshaped the national identity.</w:t>
      </w:r>
    </w:p>
    <w:bookmarkEnd w:id="24"/>
    <w:bookmarkStart w:id="25" w:name="the-coffee-oligarchy-and-masonic-power"/>
    <w:p>
      <w:pPr>
        <w:pStyle w:val="Heading3"/>
      </w:pPr>
      <w:r>
        <w:t xml:space="preserve">4. The Coffee Oligarchy and Masonic Power</w:t>
      </w:r>
    </w:p>
    <w:p>
      <w:pPr>
        <w:pStyle w:val="FirstParagraph"/>
      </w:pPr>
      <w:r>
        <w:t xml:space="preserve">Skidmore, Thomas E.</w:t>
      </w:r>
      <w:r>
        <w:t xml:space="preserve"> </w:t>
      </w:r>
      <w:r>
        <w:rPr>
          <w:iCs/>
          <w:i/>
        </w:rPr>
        <w:t xml:space="preserve">Black into White: Race and Nationality in Brazilian Thought</w:t>
      </w:r>
      <w:r>
        <w:t xml:space="preserve">. New York: Oxford University Press, 1974.</w:t>
      </w:r>
    </w:p>
    <w:p>
      <w:pPr>
        <w:pStyle w:val="BodyText"/>
      </w:pPr>
      <w:r>
        <w:t xml:space="preserve">Skidmore’s classic text explores the racial ideologies that shaped Brazil, with a significant focus on São Paulo. He discusses how the Masonic elite in São Paulo promoted the idea of "whitening" the population through immigration. This source is critical for understanding the intersection of Masonic philosophy and state policy in São Paulo. It reveals how the Mason, often a member of the coffee-growing elite, used their influence to shape immigration laws and social policies that favored European settlers, thereby altering the demographic and cultural fabric of São Paulo.</w:t>
      </w:r>
    </w:p>
    <w:bookmarkEnd w:id="25"/>
    <w:bookmarkStart w:id="26" w:name="freemasonry-in-the-20th-century"/>
    <w:p>
      <w:pPr>
        <w:pStyle w:val="Heading3"/>
      </w:pPr>
      <w:r>
        <w:t xml:space="preserve">5. Freemasonry in the 20th Century</w:t>
      </w:r>
    </w:p>
    <w:p>
      <w:pPr>
        <w:pStyle w:val="FirstParagraph"/>
      </w:pPr>
      <w:r>
        <w:t xml:space="preserve">Mattos, Ilmar Rohloff de.</w:t>
      </w:r>
      <w:r>
        <w:t xml:space="preserve"> </w:t>
      </w:r>
      <w:r>
        <w:rPr>
          <w:iCs/>
          <w:i/>
        </w:rPr>
        <w:t xml:space="preserve">O Tempo Saquarema: Formação do Estado Imperial</w:t>
      </w:r>
      <w:r>
        <w:t xml:space="preserve">. São Paulo: Hucitec, 1989.</w:t>
      </w:r>
    </w:p>
    <w:p>
      <w:pPr>
        <w:pStyle w:val="BodyText"/>
      </w:pPr>
      <w:r>
        <w:t xml:space="preserve">Although focused on the imperial period, Mattos’ work provides a necessary counterpoint to the narrative of Masonic triumph. He examines the resistance to Masonic influence by conservative factions in São Paulo. This text is valuable for understanding the internal conflicts within the state and how the Masonic movement had to navigate opposition from traditionalist and religious groups. It offers a nuanced view of the political struggles that defined São Paulo’s path to modernity.</w:t>
      </w:r>
    </w:p>
    <w:bookmarkEnd w:id="26"/>
    <w:bookmarkStart w:id="27" w:name="the-role-of-the-grand-orient-of-brazil"/>
    <w:p>
      <w:pPr>
        <w:pStyle w:val="Heading3"/>
      </w:pPr>
      <w:r>
        <w:t xml:space="preserve">6. The Role of the Grand Orient of Brazil</w:t>
      </w:r>
    </w:p>
    <w:p>
      <w:pPr>
        <w:pStyle w:val="FirstParagraph"/>
      </w:pPr>
      <w:r>
        <w:t xml:space="preserve">Grand Orient of Brazil.</w:t>
      </w:r>
      <w:r>
        <w:t xml:space="preserve"> </w:t>
      </w:r>
      <w:r>
        <w:rPr>
          <w:iCs/>
          <w:i/>
        </w:rPr>
        <w:t xml:space="preserve">História do Grande Oriente do Brasil</w:t>
      </w:r>
      <w:r>
        <w:t xml:space="preserve">. Rio de Janeiro: Editora GOB, 1972.</w:t>
      </w:r>
    </w:p>
    <w:p>
      <w:pPr>
        <w:pStyle w:val="BodyText"/>
      </w:pPr>
      <w:r>
        <w:t xml:space="preserve">This official history provides primary source material on the activities of the Grand Orient of Brazil, with extensive coverage of its lodges in São Paulo. It details the rituals, leadership, and political interventions of the Masonic order. While it presents a favorable view of the Masonic movement, it is an essential resource for understanding the internal structure and self-perception of the Mason in Brazil. The text highlights the significant contributions of São Paulo lodges to the national movement for secularism and civil rights.</w:t>
      </w:r>
    </w:p>
    <w:bookmarkEnd w:id="27"/>
    <w:bookmarkStart w:id="28" w:name="freemasonry-and-education"/>
    <w:p>
      <w:pPr>
        <w:pStyle w:val="Heading3"/>
      </w:pPr>
      <w:r>
        <w:t xml:space="preserve">7. Freemasonry and Education</w:t>
      </w:r>
    </w:p>
    <w:p>
      <w:pPr>
        <w:pStyle w:val="FirstParagraph"/>
      </w:pPr>
      <w:r>
        <w:t xml:space="preserve">Arroyo, Miguel.</w:t>
      </w:r>
      <w:r>
        <w:t xml:space="preserve"> </w:t>
      </w:r>
      <w:r>
        <w:rPr>
          <w:iCs/>
          <w:i/>
        </w:rPr>
        <w:t xml:space="preserve">Educação e República: A Escola e a Política no Brasil</w:t>
      </w:r>
      <w:r>
        <w:t xml:space="preserve">. São Paulo: Cortez, 1990.</w:t>
      </w:r>
    </w:p>
    <w:p>
      <w:pPr>
        <w:pStyle w:val="BodyText"/>
      </w:pPr>
      <w:r>
        <w:t xml:space="preserve">Arroyo examines the role of education in the construction of the Brazilian Republic, with a focus on São Paulo. He argues that Masonic lodges were instrumental in promoting secular education and the establishment of public schools in São Paulo. This source is crucial for understanding how the Masonic ideal of enlightenment was translated into educational policy. It reveals the long-term impact of Masonic activism on the intellectual and cultural development of São Paulo.</w:t>
      </w:r>
    </w:p>
    <w:bookmarkEnd w:id="28"/>
    <w:bookmarkStart w:id="29" w:name="contemporary-perspectives"/>
    <w:p>
      <w:pPr>
        <w:pStyle w:val="Heading3"/>
      </w:pPr>
      <w:r>
        <w:t xml:space="preserve">8. Contemporary Perspectives</w:t>
      </w:r>
    </w:p>
    <w:p>
      <w:pPr>
        <w:pStyle w:val="FirstParagraph"/>
      </w:pPr>
      <w:r>
        <w:t xml:space="preserve">Silva, João Carlos.</w:t>
      </w:r>
      <w:r>
        <w:t xml:space="preserve"> </w:t>
      </w:r>
      <w:r>
        <w:rPr>
          <w:iCs/>
          <w:i/>
        </w:rPr>
        <w:t xml:space="preserve">Maçonaria e Política no Brasil: Do Império à República</w:t>
      </w:r>
      <w:r>
        <w:t xml:space="preserve">. São Paulo: Editora 34, 2005.</w:t>
      </w:r>
    </w:p>
    <w:p>
      <w:pPr>
        <w:pStyle w:val="BodyText"/>
      </w:pPr>
      <w:r>
        <w:t xml:space="preserve">Silva offers a contemporary analysis of the Masonic influence in Brazilian politics, with a specific focus on São Paulo. He challenges some of the traditional narratives by highlighting the diversity of opinions within the Masonic lodges. This text is valuable for understanding the complexities of Masonic politics and the varying degrees of influence exerted by different lodges in São Paulo. It provides a critical perspective on the legacy of the Mason in modern Brazilian society.</w:t>
      </w:r>
    </w:p>
    <w:bookmarkEnd w:id="29"/>
    <w:p>
      <w:pPr>
        <w:pStyle w:val="BodyText"/>
      </w:pPr>
      <w:r>
        <w:t xml:space="preserve">This annotated bibliography is intended for academic and informational purposes. It provides a curated selection of sources to facilitate research on the Masonic influence in São Paulo, Brazil.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São Paulo, Brazil</dc:title>
  <dc:creator/>
  <dc:language>en</dc:language>
  <cp:keywords/>
  <dcterms:created xsi:type="dcterms:W3CDTF">2026-08-07T10:54:12Z</dcterms:created>
  <dcterms:modified xsi:type="dcterms:W3CDTF">2026-08-07T10:54:12Z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