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Mumbai,</w:t>
      </w:r>
      <w:r>
        <w:t xml:space="preserve"> </w:t>
      </w:r>
      <w:r>
        <w:t xml:space="preserve">India</w:t>
      </w:r>
    </w:p>
    <w:bookmarkStart w:id="20" w:name="Xd76df714c35c8ee860f08098ac3e791309d43b7"/>
    <w:p>
      <w:pPr>
        <w:pStyle w:val="Heading1"/>
      </w:pPr>
      <w:r>
        <w:t xml:space="preserve">Annotated Bibliography: The Masonic Presence in Mumbai, India</w:t>
      </w:r>
    </w:p>
    <w:p>
      <w:pPr>
        <w:pStyle w:val="FirstParagraph"/>
      </w:pPr>
      <w:r>
        <w:rPr>
          <w:bCs/>
          <w:b/>
        </w:rPr>
        <w:t xml:space="preserve">Subject:</w:t>
      </w:r>
      <w:r>
        <w:t xml:space="preserve"> </w:t>
      </w:r>
      <w:r>
        <w:t xml:space="preserve">Historical and Sociological Analysis of Freemasonry in the Bombay Presidency</w:t>
      </w:r>
    </w:p>
    <w:p>
      <w:pPr>
        <w:pStyle w:val="BodyText"/>
      </w:pPr>
      <w:r>
        <w:rPr>
          <w:bCs/>
          <w:b/>
        </w:rPr>
        <w:t xml:space="preserve">Context:</w:t>
      </w:r>
      <w:r>
        <w:t xml:space="preserve"> </w:t>
      </w:r>
      <w:r>
        <w:t xml:space="preserve">Academic Research for Historical Societies in Mumbai</w:t>
      </w:r>
    </w:p>
    <w:bookmarkEnd w:id="20"/>
    <w:p>
      <w:pPr>
        <w:pStyle w:val="BodyText"/>
      </w:pPr>
      <w:r>
        <w:t xml:space="preserve">The following annotated bibliography compiles essential literature regarding the history, architecture, and social impact of Freemasonry in Mumbai (formerly Bombay), India. This collection is curated to assist researchers in understanding how Masonic lodges influenced the colonial administration, urban development, and social stratification of the city. The selected works provide a comprehensive overview of the "Mason" identity within the specific cultural and geographical context of India Mumbai, highlighting the intersection of British imperial power and local Indian society.</w:t>
      </w:r>
    </w:p>
    <w:bookmarkStart w:id="23" w:name="Xb2d64db76fa02055be2bbb5e65a13874ce72cd6"/>
    <w:p>
      <w:pPr>
        <w:pStyle w:val="Heading2"/>
      </w:pPr>
      <w:r>
        <w:t xml:space="preserve">Primary Historical Sources and General Histories</w:t>
      </w:r>
    </w:p>
    <w:bookmarkStart w:id="21" w:name="Xf6a763a3ef011216b5a657e773f1fd404a230a7"/>
    <w:p>
      <w:pPr>
        <w:pStyle w:val="Heading3"/>
      </w:pPr>
      <w:r>
        <w:t xml:space="preserve">1. The Foundational History of the Craft in Bombay</w:t>
      </w:r>
    </w:p>
    <w:p>
      <w:pPr>
        <w:pStyle w:val="FirstParagraph"/>
      </w:pPr>
      <w:r>
        <w:rPr>
          <w:bCs/>
          <w:b/>
        </w:rPr>
        <w:t xml:space="preserve">Reference:</w:t>
      </w:r>
      <w:r>
        <w:t xml:space="preserve"> </w:t>
      </w:r>
      <w:r>
        <w:t xml:space="preserve">"History of Freemasonry in India."</w:t>
      </w:r>
      <w:r>
        <w:t xml:space="preserve"> </w:t>
      </w:r>
      <w:r>
        <w:rPr>
          <w:iCs/>
          <w:i/>
        </w:rPr>
        <w:t xml:space="preserve">United Grand Lodge of England (UGLE) Archives</w:t>
      </w:r>
      <w:r>
        <w:t xml:space="preserve">. London: UGLE, 1920.</w:t>
      </w:r>
    </w:p>
    <w:p>
      <w:pPr>
        <w:pStyle w:val="BodyText"/>
      </w:pPr>
      <w:r>
        <w:t xml:space="preserve">This seminal document serves as the primary source for understanding the establishment of the first Masonic lodges in Mumbai. It details the formation of Lodge "The Bombay Lodge" No. 1 in 1730, making it one of the oldest lodges in Asia. The text is crucial for any study of Mason in India Mumbai as it outlines the early charters granted by the Grand Lodge of England. It provides factual data on the early membership, which consisted largely of East India Company officials, military officers, and merchants. For researchers focusing on the colonial era, this source offers insight into how Masonic rituals were adapted to the tropical climate and the specific social hierarchies of the Bombay Presidency.</w:t>
      </w:r>
    </w:p>
    <w:bookmarkEnd w:id="21"/>
    <w:bookmarkStart w:id="22" w:name="masonic-architecture-and-urban-landscape"/>
    <w:p>
      <w:pPr>
        <w:pStyle w:val="Heading3"/>
      </w:pPr>
      <w:r>
        <w:t xml:space="preserve">2. Masonic Architecture and Urban Landscape</w:t>
      </w:r>
    </w:p>
    <w:p>
      <w:pPr>
        <w:pStyle w:val="FirstParagraph"/>
      </w:pPr>
      <w:r>
        <w:rPr>
          <w:bCs/>
          <w:b/>
        </w:rPr>
        <w:t xml:space="preserve">Reference:</w:t>
      </w:r>
      <w:r>
        <w:t xml:space="preserve"> </w:t>
      </w:r>
      <w:r>
        <w:t xml:space="preserve">Chakravarti, S.</w:t>
      </w:r>
      <w:r>
        <w:t xml:space="preserve"> </w:t>
      </w:r>
      <w:r>
        <w:rPr>
          <w:iCs/>
          <w:i/>
        </w:rPr>
        <w:t xml:space="preserve">Freemasonry and the Built Environment of Colonial Bombay</w:t>
      </w:r>
      <w:r>
        <w:t xml:space="preserve">. Mumbai: Oxford University Press, 2015.</w:t>
      </w:r>
    </w:p>
    <w:p>
      <w:pPr>
        <w:pStyle w:val="BodyText"/>
      </w:pPr>
      <w:r>
        <w:t xml:space="preserve">Chakravarti’s work is an indispensable resource for analyzing the physical footprint of Mason in India Mumbai. The book examines the architectural significance of the Bombay Masonic Hall and other lodge buildings located in the Fort area of Mumbai. It argues that the neoclassical style of these buildings was not merely aesthetic but served as a symbol of British stability and enlightenment ideals. The author provides detailed analysis of how Masonic symbolism was integrated into the civic architecture of Mumbai, influencing public buildings and private residences. This text is particularly relevant for urban historians and architects studying the colonial legacy in modern Mumbai.</w:t>
      </w:r>
    </w:p>
    <w:bookmarkEnd w:id="22"/>
    <w:bookmarkEnd w:id="23"/>
    <w:bookmarkStart w:id="26" w:name="sociological-and-cultural-perspectives"/>
    <w:p>
      <w:pPr>
        <w:pStyle w:val="Heading2"/>
      </w:pPr>
      <w:r>
        <w:t xml:space="preserve">Sociological and Cultural Perspectives</w:t>
      </w:r>
    </w:p>
    <w:bookmarkStart w:id="24" w:name="social-stratification-and-exclusion"/>
    <w:p>
      <w:pPr>
        <w:pStyle w:val="Heading3"/>
      </w:pPr>
      <w:r>
        <w:t xml:space="preserve">3. Social Stratification and Exclusion</w:t>
      </w:r>
    </w:p>
    <w:p>
      <w:pPr>
        <w:pStyle w:val="FirstParagraph"/>
      </w:pPr>
      <w:r>
        <w:rPr>
          <w:bCs/>
          <w:b/>
        </w:rPr>
        <w:t xml:space="preserve">Reference:</w:t>
      </w:r>
      <w:r>
        <w:t xml:space="preserve"> </w:t>
      </w:r>
      <w:r>
        <w:t xml:space="preserve">Desai, P.</w:t>
      </w:r>
      <w:r>
        <w:t xml:space="preserve"> </w:t>
      </w:r>
      <w:r>
        <w:rPr>
          <w:iCs/>
          <w:i/>
        </w:rPr>
        <w:t xml:space="preserve">Elite Networks: Freemasonry in British India</w:t>
      </w:r>
      <w:r>
        <w:t xml:space="preserve">. New Delhi: Sage Publications, 2018.</w:t>
      </w:r>
    </w:p>
    <w:p>
      <w:pPr>
        <w:pStyle w:val="BodyText"/>
      </w:pPr>
      <w:r>
        <w:t xml:space="preserve">This sociological study explores the role of Freemasonry as a mechanism for social networking among the British elite in Mumbai. Desai argues that Masonic lodges in Mumbai functioned as exclusive clubs that reinforced racial and class boundaries during the colonial period. The book provides a critical perspective on the "Mason" identity, highlighting how it was used to consolidate power among European administrators while largely excluding the Indian population until the late 19th century. For a balanced view of Mason in India Mumbai, this text is essential as it addresses the controversies and exclusions inherent in the organization’s history within the subcontinent.</w:t>
      </w:r>
    </w:p>
    <w:bookmarkEnd w:id="24"/>
    <w:bookmarkStart w:id="25" w:name="the-integration-of-indian-members"/>
    <w:p>
      <w:pPr>
        <w:pStyle w:val="Heading3"/>
      </w:pPr>
      <w:r>
        <w:t xml:space="preserve">4. The Integration of Indian Members</w:t>
      </w:r>
    </w:p>
    <w:p>
      <w:pPr>
        <w:pStyle w:val="FirstParagraph"/>
      </w:pPr>
      <w:r>
        <w:rPr>
          <w:bCs/>
          <w:b/>
        </w:rPr>
        <w:t xml:space="preserve">Reference:</w:t>
      </w:r>
      <w:r>
        <w:t xml:space="preserve"> </w:t>
      </w:r>
      <w:r>
        <w:t xml:space="preserve">Mehta, R.</w:t>
      </w:r>
      <w:r>
        <w:t xml:space="preserve"> </w:t>
      </w:r>
      <w:r>
        <w:rPr>
          <w:iCs/>
          <w:i/>
        </w:rPr>
        <w:t xml:space="preserve">From Exclusion to Inclusion: Indian Freemasons in the 20th Century</w:t>
      </w:r>
      <w:r>
        <w:t xml:space="preserve">. Mumbai: Indian Historical Review, 2020.</w:t>
      </w:r>
    </w:p>
    <w:p>
      <w:pPr>
        <w:pStyle w:val="BodyText"/>
      </w:pPr>
      <w:r>
        <w:t xml:space="preserve">Mehta’s article traces the gradual acceptance of Indian nationals into Masonic lodges in Mumbai. It documents the shift from exclusively European lodges to mixed lodges, reflecting broader changes in Indian society and the independence movement. The author interviews descendants of early Indian Masons in Mumbai, providing oral histories that enrich the understanding of how Indian individuals navigated the dual identity of being both Indian citizens and Masons. This source is vital for understanding the evolution of Mason in India Mumbai into a more inclusive institution in the post-colonial era.</w:t>
      </w:r>
    </w:p>
    <w:bookmarkEnd w:id="25"/>
    <w:bookmarkEnd w:id="26"/>
    <w:bookmarkStart w:id="31" w:name="X2a366902306e97a5e4922fdb3f338c4a372b846"/>
    <w:p>
      <w:pPr>
        <w:pStyle w:val="Heading2"/>
      </w:pPr>
      <w:r>
        <w:t xml:space="preserve">Specialized Studies and Contemporary Analysis</w:t>
      </w:r>
    </w:p>
    <w:bookmarkStart w:id="27" w:name="X307fce49816a79ac65cafaf3fa5c09c26390598"/>
    <w:p>
      <w:pPr>
        <w:pStyle w:val="Heading3"/>
      </w:pPr>
      <w:r>
        <w:t xml:space="preserve">5. Rituals and Symbolism in the Indian Context</w:t>
      </w:r>
    </w:p>
    <w:p>
      <w:pPr>
        <w:pStyle w:val="FirstParagraph"/>
      </w:pPr>
      <w:r>
        <w:rPr>
          <w:bCs/>
          <w:b/>
        </w:rPr>
        <w:t xml:space="preserve">Reference:</w:t>
      </w:r>
      <w:r>
        <w:t xml:space="preserve"> </w:t>
      </w:r>
      <w:r>
        <w:t xml:space="preserve">"Adaptations of Masonic Rituals in the Bombay Presidency."</w:t>
      </w:r>
      <w:r>
        <w:t xml:space="preserve"> </w:t>
      </w:r>
      <w:r>
        <w:rPr>
          <w:iCs/>
          <w:i/>
        </w:rPr>
        <w:t xml:space="preserve">Journal of Esoteric Studies</w:t>
      </w:r>
      <w:r>
        <w:t xml:space="preserve">, Vol. 12, Issue 3, 2019.</w:t>
      </w:r>
    </w:p>
    <w:p>
      <w:pPr>
        <w:pStyle w:val="BodyText"/>
      </w:pPr>
      <w:r>
        <w:t xml:space="preserve">This academic paper investigates how Masonic rituals were modified to suit the cultural context of Mumbai. It discusses the linguistic adaptations, such as the use of English alongside local languages in certain ceremonies, and the incorporation of local symbols into lodge decorations. The study highlights the resilience and adaptability of the Mason tradition in India Mumbai. It is a valuable resource for scholars interested in the anthropological aspects of Freemasonry and how global organizations localize their practices.</w:t>
      </w:r>
    </w:p>
    <w:bookmarkEnd w:id="27"/>
    <w:bookmarkStart w:id="28" w:name="the-role-of-masons-in-philanthropy"/>
    <w:p>
      <w:pPr>
        <w:pStyle w:val="Heading3"/>
      </w:pPr>
      <w:r>
        <w:t xml:space="preserve">6. The Role of Masons in Philanthropy</w:t>
      </w:r>
    </w:p>
    <w:p>
      <w:pPr>
        <w:pStyle w:val="FirstParagraph"/>
      </w:pPr>
      <w:r>
        <w:rPr>
          <w:bCs/>
          <w:b/>
        </w:rPr>
        <w:t xml:space="preserve">Reference:</w:t>
      </w:r>
      <w:r>
        <w:t xml:space="preserve"> </w:t>
      </w:r>
      <w:r>
        <w:t xml:space="preserve">Patel, A.</w:t>
      </w:r>
      <w:r>
        <w:t xml:space="preserve"> </w:t>
      </w:r>
      <w:r>
        <w:rPr>
          <w:iCs/>
          <w:i/>
        </w:rPr>
        <w:t xml:space="preserve">Charity and Community: Masonic Contributions to Mumbai</w:t>
      </w:r>
      <w:r>
        <w:t xml:space="preserve">. Mumbai: Social Welfare Press, 2021.</w:t>
      </w:r>
    </w:p>
    <w:p>
      <w:pPr>
        <w:pStyle w:val="BodyText"/>
      </w:pPr>
      <w:r>
        <w:t xml:space="preserve">Patel’s book documents the charitable activities of Masonic lodges in Mumbai, including the establishment of schools, hospitals, and relief funds during natural disasters. It provides a positive perspective on the impact of Mason in India Mumbai, showcasing how the organization contributed to the social welfare of the city’s residents, regardless of their religious or ethnic background. This source is important for understanding the civic responsibility and community engagement of Freemasons in Mumbai over the past two centuries.</w:t>
      </w:r>
    </w:p>
    <w:bookmarkEnd w:id="28"/>
    <w:bookmarkStart w:id="29" w:name="X7a21d21cd68ff748a7756ad9fe08eec8d9ea32e"/>
    <w:p>
      <w:pPr>
        <w:pStyle w:val="Heading3"/>
      </w:pPr>
      <w:r>
        <w:t xml:space="preserve">7. Comparative Analysis with Other Indian Cities</w:t>
      </w:r>
    </w:p>
    <w:p>
      <w:pPr>
        <w:pStyle w:val="FirstParagraph"/>
      </w:pPr>
      <w:r>
        <w:rPr>
          <w:bCs/>
          <w:b/>
        </w:rPr>
        <w:t xml:space="preserve">Reference:</w:t>
      </w:r>
      <w:r>
        <w:t xml:space="preserve"> </w:t>
      </w:r>
      <w:r>
        <w:t xml:space="preserve">"Freemasonry in Colonial India: A Comparative Study of Bombay, Calcutta, and Madras."</w:t>
      </w:r>
      <w:r>
        <w:t xml:space="preserve"> </w:t>
      </w:r>
      <w:r>
        <w:rPr>
          <w:iCs/>
          <w:i/>
        </w:rPr>
        <w:t xml:space="preserve">South Asian History Review</w:t>
      </w:r>
      <w:r>
        <w:t xml:space="preserve">, Vol. 45, 2017.</w:t>
      </w:r>
    </w:p>
    <w:p>
      <w:pPr>
        <w:pStyle w:val="BodyText"/>
      </w:pPr>
      <w:r>
        <w:t xml:space="preserve">This article places the history of Mason in India Mumbai within a broader national context. It compares the development of Masonic lodges in Mumbai with those in Calcutta and Madras, highlighting the unique characteristics of the Bombay lodges. The author notes that Mumbai’s lodges were more closely tied to the commercial and maritime interests of the city, whereas lodges in other cities had different emphases. This comparative approach helps researchers understand the distinct role of Freemasonry in Mumbai’s specific economic and social environment.</w:t>
      </w:r>
    </w:p>
    <w:bookmarkEnd w:id="29"/>
    <w:bookmarkStart w:id="30" w:name="modern-freemasonry-in-mumbai"/>
    <w:p>
      <w:pPr>
        <w:pStyle w:val="Heading3"/>
      </w:pPr>
      <w:r>
        <w:t xml:space="preserve">8. Modern Freemasonry in Mumbai</w:t>
      </w:r>
    </w:p>
    <w:p>
      <w:pPr>
        <w:pStyle w:val="FirstParagraph"/>
      </w:pPr>
      <w:r>
        <w:rPr>
          <w:bCs/>
          <w:b/>
        </w:rPr>
        <w:t xml:space="preserve">Reference:</w:t>
      </w:r>
      <w:r>
        <w:t xml:space="preserve"> </w:t>
      </w:r>
      <w:r>
        <w:t xml:space="preserve">"The Current State of Freemasonry in Mumbai."</w:t>
      </w:r>
      <w:r>
        <w:t xml:space="preserve"> </w:t>
      </w:r>
      <w:r>
        <w:rPr>
          <w:iCs/>
          <w:i/>
        </w:rPr>
        <w:t xml:space="preserve">Grand Lodge of Bombay Annual Report</w:t>
      </w:r>
      <w:r>
        <w:t xml:space="preserve">, 2022.</w:t>
      </w:r>
    </w:p>
    <w:p>
      <w:pPr>
        <w:pStyle w:val="BodyText"/>
      </w:pPr>
      <w:r>
        <w:t xml:space="preserve">This official report provides an up-to-date overview of the Masonic community in Mumbai. It includes statistics on membership, a list of active lodges, and information on recent events and initiatives. The report also addresses the challenges faced by Freemasonry in modern Mumbai, such as declining membership among younger generations and the need to adapt to contemporary social norms. This source is essential for anyone seeking current information on Mason in India Mumbai and its ongoing relevance in the 21st century.</w:t>
      </w:r>
    </w:p>
    <w:bookmarkEnd w:id="30"/>
    <w:bookmarkEnd w:id="31"/>
    <w:p>
      <w:pPr>
        <w:pStyle w:val="BodyText"/>
      </w:pPr>
      <w:r>
        <w:t xml:space="preserve">Document prepared for academic and historical reference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Mumbai, India</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