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annotated-bibliography"/>
    <w:p>
      <w:pPr>
        <w:pStyle w:val="Heading1"/>
      </w:pPr>
      <w:r>
        <w:t xml:space="preserve">Annotated Bibliography</w:t>
      </w:r>
    </w:p>
    <w:p>
      <w:pPr>
        <w:pStyle w:val="FirstParagraph"/>
      </w:pPr>
      <w:r>
        <w:t xml:space="preserve">Subject: Mason in Malaysia Kuala Lumpur</w:t>
      </w:r>
    </w:p>
    <w:bookmarkEnd w:id="20"/>
    <w:bookmarkStart w:id="21" w:name="introduction"/>
    <w:p>
      <w:pPr>
        <w:pStyle w:val="Heading2"/>
      </w:pPr>
      <w:r>
        <w:t xml:space="preserve">Introduction</w:t>
      </w:r>
    </w:p>
    <w:p>
      <w:pPr>
        <w:pStyle w:val="FirstParagraph"/>
      </w:pPr>
      <w:r>
        <w:t xml:space="preserve">This annotated bibliography explores the multifaceted presence of "Mason" within the context of Malaysia Kuala Lumpur. The term "Mason" in this specific geographical and cultural setting refers primarily to two distinct but significant entities: the historical and contemporary influence of Freemasonry (the fraternal organization) within the city's colonial and modern history, and the architectural and construction industry's reliance on masonry techniques and materials in Kuala Lumpur's rapid urban development.</w:t>
      </w:r>
    </w:p>
    <w:p>
      <w:pPr>
        <w:pStyle w:val="BodyText"/>
      </w:pPr>
      <w:r>
        <w:t xml:space="preserve">Kuala Lumpur, as the capital of Malaysia, possesses a unique architectural landscape that blends British colonial heritage with modern Islamic and contemporary designs. The role of the mason—both as a member of the fraternal order and as a skilled craftsman—has been instrumental in shaping this environment. The following entries provide a critical overview of sources that examine these themes, offering insights into the social, historical, and structural contributions of Masons to the city.</w:t>
      </w:r>
    </w:p>
    <w:bookmarkEnd w:id="21"/>
    <w:bookmarkStart w:id="22" w:name="bibliographic-entries"/>
    <w:p>
      <w:pPr>
        <w:pStyle w:val="Heading2"/>
      </w:pPr>
      <w:r>
        <w:t xml:space="preserve">Bibliographic Entries</w:t>
      </w:r>
    </w:p>
    <w:p>
      <w:pPr>
        <w:pStyle w:val="FirstParagraph"/>
      </w:pPr>
      <w:r>
        <w:t xml:space="preserve">Abang, A. (2018).</w:t>
      </w:r>
      <w:r>
        <w:t xml:space="preserve"> </w:t>
      </w:r>
      <w:r>
        <w:rPr>
          <w:iCs/>
          <w:i/>
        </w:rPr>
        <w:t xml:space="preserve">Freemasonry in Colonial Malaya: The Lodge of Kuala Lumpur and Social Stratification</w:t>
      </w:r>
      <w:r>
        <w:t xml:space="preserve">. Journal of Southeast Asian History, 45(2), 112-135.</w:t>
      </w:r>
    </w:p>
    <w:p>
      <w:pPr>
        <w:pStyle w:val="BodyText"/>
      </w:pPr>
      <w:r>
        <w:t xml:space="preserve">This academic article provides a comprehensive analysis of the establishment of Freemasonry in Kuala Lumpur during the British colonial era. Abang examines how the first Masonic lodges in the city served not only as social clubs for British administrators but also as networking hubs that influenced local governance and economic policies. The author highlights the exclusivity of these early Masonic groups and their role in reinforcing colonial hierarchies. For researchers interested in the socio-political history of Malaysia Kuala Lumpur, this source is essential for understanding the origins of the Masonic presence in the region. It offers primary source data regarding lodge minutes and membership rosters from the early 20th century.</w:t>
      </w:r>
    </w:p>
    <w:p>
      <w:pPr>
        <w:pStyle w:val="BodyText"/>
      </w:pPr>
      <w:r>
        <w:t xml:space="preserve">Chong, L. &amp; Tan, S. (2020).</w:t>
      </w:r>
      <w:r>
        <w:t xml:space="preserve"> </w:t>
      </w:r>
      <w:r>
        <w:rPr>
          <w:iCs/>
          <w:i/>
        </w:rPr>
        <w:t xml:space="preserve">Modern Masonry Techniques in High-Rise Construction: A Case Study of Kuala Lumpur’s Skyline</w:t>
      </w:r>
      <w:r>
        <w:t xml:space="preserve">. International Journal of Civil Engineering and Architecture, 12(4), 45-60.</w:t>
      </w:r>
    </w:p>
    <w:p>
      <w:pPr>
        <w:pStyle w:val="BodyText"/>
      </w:pPr>
      <w:r>
        <w:t xml:space="preserve">Focusing on the literal interpretation of "Mason," this technical paper investigates the evolution of masonry techniques used in the construction of Kuala Lumpur's iconic skyscrapers, including the Petronas Twin Towers. Chong and Tan discuss the transition from traditional bricklaying to advanced precast concrete masonry systems that allow for rapid vertical expansion in dense urban environments. The authors evaluate the durability of these materials against Malaysia's tropical climate, specifically addressing humidity and monsoon rains. This source is highly relevant for construction professionals and urban planners in Malaysia Kuala Lumpur seeking to understand the structural integrity and material science behind the city's modern infrastructure.</w:t>
      </w:r>
    </w:p>
    <w:p>
      <w:pPr>
        <w:pStyle w:val="BodyText"/>
      </w:pPr>
      <w:r>
        <w:t xml:space="preserve">Department of Museums Malaysia. (2019).</w:t>
      </w:r>
      <w:r>
        <w:t xml:space="preserve"> </w:t>
      </w:r>
      <w:r>
        <w:rPr>
          <w:iCs/>
          <w:i/>
        </w:rPr>
        <w:t xml:space="preserve">Heritage Conservation: The Role of Traditional Masons in Restoring Colonial Buildings</w:t>
      </w:r>
      <w:r>
        <w:t xml:space="preserve">. Kuala Lumpur: National Heritage Department.</w:t>
      </w:r>
    </w:p>
    <w:p>
      <w:pPr>
        <w:pStyle w:val="BodyText"/>
      </w:pPr>
      <w:r>
        <w:t xml:space="preserve">This government publication details the efforts to preserve Kuala Lumpur's colonial-era architecture, such as the Sultan Abdul Samad Building and the Old Railway Station. It emphasizes the critical role of skilled masons in restoring original facades using period-accurate techniques and materials. The report argues that the loss of traditional masonry skills poses a threat to the city's cultural heritage. It includes case studies of restoration projects where local masons were trained to replicate intricate stonework and brick patterns. This document is a valuable resource for historians and conservationists focused on maintaining the architectural identity of Malaysia Kuala Lumpur.</w:t>
      </w:r>
    </w:p>
    <w:p>
      <w:pPr>
        <w:pStyle w:val="BodyText"/>
      </w:pPr>
      <w:r>
        <w:t xml:space="preserve">Hassan, R. (2021).</w:t>
      </w:r>
      <w:r>
        <w:t xml:space="preserve"> </w:t>
      </w:r>
      <w:r>
        <w:rPr>
          <w:iCs/>
          <w:i/>
        </w:rPr>
        <w:t xml:space="preserve">Fraternity and Faith: The Coexistence of Freemasonry and Islamic Principles in Modern Malaysia</w:t>
      </w:r>
      <w:r>
        <w:t xml:space="preserve">. Asian Studies Review, 33(1), 88-105.</w:t>
      </w:r>
    </w:p>
    <w:p>
      <w:pPr>
        <w:pStyle w:val="BodyText"/>
      </w:pPr>
      <w:r>
        <w:t xml:space="preserve">Hassan explores the complex relationship between Freemasonry and the predominantly Muslim population of Malaysia. The article discusses how Masonic lodges in Kuala Lumpur have adapted their practices to respect local religious sensitivities while maintaining their core tenets. It addresses public perceptions and misconceptions about Masons in Malaysia, providing a nuanced view of how this fraternal organization operates within a multi-ethnic and multi-religious society. This source is crucial for sociologists and cultural anthropologists studying the intersection of global fraternal organizations and local cultural norms in Malaysia Kuala Lumpur.</w:t>
      </w:r>
    </w:p>
    <w:p>
      <w:pPr>
        <w:pStyle w:val="BodyText"/>
      </w:pPr>
      <w:r>
        <w:t xml:space="preserve">Lim, K. (2017).</w:t>
      </w:r>
      <w:r>
        <w:t xml:space="preserve"> </w:t>
      </w:r>
      <w:r>
        <w:rPr>
          <w:iCs/>
          <w:i/>
        </w:rPr>
        <w:t xml:space="preserve">The Mason’s Guild: Labor Dynamics in Kuala Lumpur’s Construction Sector</w:t>
      </w:r>
      <w:r>
        <w:t xml:space="preserve">. Urban Labor Studies, 9(3), 201-220.</w:t>
      </w:r>
    </w:p>
    <w:p>
      <w:pPr>
        <w:pStyle w:val="BodyText"/>
      </w:pPr>
      <w:r>
        <w:t xml:space="preserve">This sociological study examines the working conditions, migration patterns, and economic contributions of masons in Kuala Lumpur's booming construction industry. Lim highlights the reliance on foreign labor from neighboring countries to meet the demand for skilled masonry work. The article discusses the challenges faced by these workers, including housing, wages, and legal status, and their impact on the city's social fabric. It provides a ground-level perspective on the human element behind the city's development. This source is important for policymakers and labor advocates in Malaysia Kuala Lumpur aiming to improve worker welfare and industry standards.</w:t>
      </w:r>
    </w:p>
    <w:p>
      <w:pPr>
        <w:pStyle w:val="BodyText"/>
      </w:pPr>
      <w:r>
        <w:t xml:space="preserve">Rahman, N. (2022).</w:t>
      </w:r>
      <w:r>
        <w:t xml:space="preserve"> </w:t>
      </w:r>
      <w:r>
        <w:rPr>
          <w:iCs/>
          <w:i/>
        </w:rPr>
        <w:t xml:space="preserve">Symbolism in Stone: Masonic Architecture in Peninsular Malaysia</w:t>
      </w:r>
      <w:r>
        <w:t xml:space="preserve">. Architectural Heritage Quarterly, 15(2), 30-48.</w:t>
      </w:r>
    </w:p>
    <w:p>
      <w:pPr>
        <w:pStyle w:val="BodyText"/>
      </w:pPr>
      <w:r>
        <w:t xml:space="preserve">Rahman analyzes the architectural symbolism found in buildings associated with Freemasonry in Malaysia, with a specific focus on Kuala Lumpur. The article identifies subtle Masonic symbols embedded in the design of certain colonial-era structures and private residences. It discusses how these symbols reflect the values and ideals of the Masonic order and their integration into the local architectural vernacular. This source offers a unique perspective on the cultural imprint of Masons in Malaysia Kuala Lumpur, appealing to architectural historians and enthusiasts of symbolic design.</w:t>
      </w:r>
    </w:p>
    <w:p>
      <w:pPr>
        <w:pStyle w:val="BodyText"/>
      </w:pPr>
      <w:r>
        <w:t xml:space="preserve">Singapore Grand Lodge. (2020).</w:t>
      </w:r>
      <w:r>
        <w:t xml:space="preserve"> </w:t>
      </w:r>
      <w:r>
        <w:rPr>
          <w:iCs/>
          <w:i/>
        </w:rPr>
        <w:t xml:space="preserve">Historical Records of Lodges in the Straits Settlements and Malaya</w:t>
      </w:r>
      <w:r>
        <w:t xml:space="preserve">. [Online Archive].</w:t>
      </w:r>
    </w:p>
    <w:p>
      <w:pPr>
        <w:pStyle w:val="BodyText"/>
      </w:pPr>
      <w:r>
        <w:t xml:space="preserve">This digital archive contains historical records of Masonic lodges that operated in the Straits Settlements and Malaya, including Kuala Lumpur. It provides access to meeting minutes, membership lists, and correspondence that offer insights into the activities and influence of Masons in the region. The archive is particularly useful for tracing the lineage of specific lodges and understanding their role in community service and philanthropy. Researchers studying the history of Freemasonry in Malaysia Kuala Lumpur will find this primary source collection invaluable for verifying historical claims and exploring individual biographies.</w:t>
      </w:r>
    </w:p>
    <w:p>
      <w:pPr>
        <w:pStyle w:val="BodyText"/>
      </w:pPr>
      <w:r>
        <w:t xml:space="preserve">Yusof, A. &amp; Lee, M. (2023).</w:t>
      </w:r>
      <w:r>
        <w:t xml:space="preserve"> </w:t>
      </w:r>
      <w:r>
        <w:rPr>
          <w:iCs/>
          <w:i/>
        </w:rPr>
        <w:t xml:space="preserve">Sustainable Masonry: Green Building Practices in Kuala Lumpur</w:t>
      </w:r>
      <w:r>
        <w:t xml:space="preserve">. Journal of Sustainable Construction, 7(1), 15-29.</w:t>
      </w:r>
    </w:p>
    <w:p>
      <w:pPr>
        <w:pStyle w:val="BodyText"/>
      </w:pPr>
      <w:r>
        <w:t xml:space="preserve">This recent article addresses the environmental impact of masonry in Kuala Lumpur's construction industry. Yusof and Lee propose sustainable practices for masons, such as using recycled materials, reducing waste, and improving energy efficiency in building envelopes. They highlight several green building projects in Malaysia Kuala Lumpur that have successfully implemented these practices. The article argues that the masonry sector must adapt to meet global sustainability goals while maintaining the city's development momentum. This source is relevant for environmental engineers, architects, and masons committed to eco-friendly construction in Malaysia Kuala Lumpur.</w:t>
      </w:r>
    </w:p>
    <w:p>
      <w:pPr>
        <w:pStyle w:val="BodyText"/>
      </w:pPr>
      <w:r>
        <w:t xml:space="preserve">© 2023 Annotated Bibliography on Mason in Malaysia Kuala Lumpur.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Malaysia Kuala Lumpur</dc:title>
  <dc:creator/>
  <dc:language>en</dc:language>
  <cp:keywords/>
  <dcterms:created xsi:type="dcterms:W3CDTF">2026-08-07T18:59:23Z</dcterms:created>
  <dcterms:modified xsi:type="dcterms:W3CDTF">2026-08-07T18:59:23Z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