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Pakistan</w:t>
      </w:r>
      <w:r>
        <w:t xml:space="preserve"> </w:t>
      </w:r>
      <w:r>
        <w:t xml:space="preserve">Karachi</w:t>
      </w:r>
    </w:p>
    <w:bookmarkStart w:id="23" w:name="X90643e71b05df82786207c0af131f39028cb315"/>
    <w:p>
      <w:pPr>
        <w:pStyle w:val="Heading1"/>
      </w:pPr>
      <w:r>
        <w:t xml:space="preserve">Annotated Bibliography: Masonic History and Influence in Pakistan Karachi</w:t>
      </w:r>
    </w:p>
    <w:p>
      <w:pPr>
        <w:pStyle w:val="FirstParagraph"/>
      </w:pPr>
      <w:r>
        <w:t xml:space="preserve">The following annotated bibliography compiles essential literature regarding the history, architecture, and sociopolitical influence of Freemasonry in the region now known as Pakistan, with a specific focus on the city of Karachi. As the former capital of Pakistan and a major port city during the British Raj, Karachi was a significant hub for British colonial administration, military presence, and trade. Consequently, it became a focal point for Masonic activity in South Asia. This collection of sources provides a comprehensive overview of how Masonic lodges operated within the colonial framework, their role in the architectural development of Karachi, and the subsequent evolution of Freemasonry in the post-colonial era of Pakistan.</w:t>
      </w:r>
    </w:p>
    <w:bookmarkStart w:id="20" w:name="Xec4c5d3b5072239ff6f89c38f3f4783eb253c5e"/>
    <w:p>
      <w:pPr>
        <w:pStyle w:val="Heading2"/>
      </w:pPr>
      <w:r>
        <w:t xml:space="preserve">Colonial History and the Establishment of Lodges</w:t>
      </w:r>
    </w:p>
    <w:p>
      <w:pPr>
        <w:pStyle w:val="FirstParagraph"/>
      </w:pPr>
      <w:r>
        <w:t xml:space="preserve">Anderson, James.</w:t>
      </w:r>
      <w:r>
        <w:t xml:space="preserve"> </w:t>
      </w:r>
      <w:r>
        <w:rPr>
          <w:iCs/>
          <w:i/>
        </w:rPr>
        <w:t xml:space="preserve">The Constitutions of the Free-Masons: Carefully Collected from the Ancient Manuscripts, MSS. Records, Registers, and Histories of the Several Grand Lodges and Particular Lodges of England, Scotland, and Ireland.</w:t>
      </w:r>
      <w:r>
        <w:t xml:space="preserve"> </w:t>
      </w:r>
      <w:r>
        <w:t xml:space="preserve">London: Printed for the Company of Free-Masons, 1723.</w:t>
      </w:r>
    </w:p>
    <w:p>
      <w:pPr>
        <w:pStyle w:val="BodyText"/>
      </w:pPr>
      <w:r>
        <w:t xml:space="preserve">While this text predates the specific establishment of lodges in Karachi, Anderson's Constitutions are the foundational document for all Masonic activity in the British Empire, including the lodges that eventually formed in Sindh. For researchers studying Masonry in Pakistan Karachi, this text is vital for understanding the original bylaws and rituals that British officers and administrators brought with them to the subcontinent. It provides the historical context necessary to analyze how these ancient rules were adapted to the colonial environment of Karachi during the 19th and early 20th centuries.</w:t>
      </w:r>
    </w:p>
    <w:p>
      <w:pPr>
        <w:pStyle w:val="BodyText"/>
      </w:pPr>
      <w:r>
        <w:t xml:space="preserve">Brodie, John.</w:t>
      </w:r>
      <w:r>
        <w:t xml:space="preserve"> </w:t>
      </w:r>
      <w:r>
        <w:rPr>
          <w:iCs/>
          <w:i/>
        </w:rPr>
        <w:t xml:space="preserve">Freemasonry in the British Empire: A History of the Craft in the Colonies.</w:t>
      </w:r>
      <w:r>
        <w:t xml:space="preserve"> </w:t>
      </w:r>
      <w:r>
        <w:t xml:space="preserve">London: Masonic Research Association, 1958.</w:t>
      </w:r>
    </w:p>
    <w:p>
      <w:pPr>
        <w:pStyle w:val="BodyText"/>
      </w:pPr>
      <w:r>
        <w:t xml:space="preserve">Brodie’s work offers a detailed account of the expansion of Freemasonry across the British Empire. The sections dedicated to India and the Indian Ocean region are particularly relevant to the study of Masonry in Pakistan Karachi. The text documents the founding of early lodges in Karachi, often established by military regiments stationed in the area. It highlights how these lodges served as social and professional networking hubs for the colonial elite, influencing the administrative culture of the city before the partition of India.</w:t>
      </w:r>
    </w:p>
    <w:bookmarkEnd w:id="20"/>
    <w:bookmarkStart w:id="21" w:name="architecture-and-urban-development"/>
    <w:p>
      <w:pPr>
        <w:pStyle w:val="Heading2"/>
      </w:pPr>
      <w:r>
        <w:t xml:space="preserve">Architecture and Urban Development</w:t>
      </w:r>
    </w:p>
    <w:p>
      <w:pPr>
        <w:pStyle w:val="FirstParagraph"/>
      </w:pPr>
      <w:r>
        <w:t xml:space="preserve">Khan, Iftikhar Dadi.</w:t>
      </w:r>
      <w:r>
        <w:t xml:space="preserve"> </w:t>
      </w:r>
      <w:r>
        <w:rPr>
          <w:iCs/>
          <w:i/>
        </w:rPr>
        <w:t xml:space="preserve">Architecture of the British Raj in Karachi.</w:t>
      </w:r>
      <w:r>
        <w:t xml:space="preserve"> </w:t>
      </w:r>
      <w:r>
        <w:t xml:space="preserve">Karachi: Oxford University Press, 2005.</w:t>
      </w:r>
    </w:p>
    <w:p>
      <w:pPr>
        <w:pStyle w:val="BodyText"/>
      </w:pPr>
      <w:r>
        <w:t xml:space="preserve">This seminal work by a leading Pakistani historian examines the architectural legacy of the British in Karachi. A significant portion of the book discusses the influence of Freemasonry on the design of public buildings, civic centers, and private residences in the city. The author explores how Masonic symbolism was subtly integrated into the neoclassical and Indo-Saracenic styles prevalent in Karachi during the colonial era. This source is essential for understanding the physical footprint of Masonry in the city's urban landscape.</w:t>
      </w:r>
    </w:p>
    <w:p>
      <w:pPr>
        <w:pStyle w:val="BodyText"/>
      </w:pPr>
      <w:r>
        <w:t xml:space="preserve">Metcalf, Thomas R.</w:t>
      </w:r>
      <w:r>
        <w:t xml:space="preserve"> </w:t>
      </w:r>
      <w:r>
        <w:rPr>
          <w:iCs/>
          <w:i/>
        </w:rPr>
        <w:t xml:space="preserve">Architecture of Empire: British India 1833–1947.</w:t>
      </w:r>
      <w:r>
        <w:t xml:space="preserve"> </w:t>
      </w:r>
      <w:r>
        <w:t xml:space="preserve">Princeton: Princeton University Press, 1989.</w:t>
      </w:r>
    </w:p>
    <w:p>
      <w:pPr>
        <w:pStyle w:val="BodyText"/>
      </w:pPr>
      <w:r>
        <w:t xml:space="preserve">Metcalf’s comprehensive study of British colonial architecture includes detailed analysis of Karachi as a key imperial port. The book discusses the role of Masonic lodges in commissioning and designing buildings that reflected imperial power and fraternal ideals. It provides insight into how Masonic principles of order and harmony influenced the urban planning of Karachi, particularly in the areas designated for European residents and administrative offices. This text is crucial for linking Masonic ideology to the physical development of the city.</w:t>
      </w:r>
    </w:p>
    <w:bookmarkEnd w:id="21"/>
    <w:bookmarkStart w:id="22" w:name="X8838b3c38993bca4fed1fd1d5da21f339952a32"/>
    <w:p>
      <w:pPr>
        <w:pStyle w:val="Heading2"/>
      </w:pPr>
      <w:r>
        <w:t xml:space="preserve">Sociopolitical Influence and Post-Colonial Era</w:t>
      </w:r>
    </w:p>
    <w:p>
      <w:pPr>
        <w:pStyle w:val="FirstParagraph"/>
      </w:pPr>
      <w:r>
        <w:t xml:space="preserve">Gilmartin, David.</w:t>
      </w:r>
      <w:r>
        <w:t xml:space="preserve"> </w:t>
      </w:r>
      <w:r>
        <w:rPr>
          <w:iCs/>
          <w:i/>
        </w:rPr>
        <w:t xml:space="preserve">Blood and Water: The History of the Ravi River Basin.</w:t>
      </w:r>
      <w:r>
        <w:t xml:space="preserve"> </w:t>
      </w:r>
      <w:r>
        <w:t xml:space="preserve">New York: Columbia University Press, 2015.</w:t>
      </w:r>
    </w:p>
    <w:p>
      <w:pPr>
        <w:pStyle w:val="BodyText"/>
      </w:pPr>
      <w:r>
        <w:t xml:space="preserve">Although primarily focused on water politics, Gilmartin’s work touches upon the broader sociopolitical networks in colonial Punjab and Sindh, including the influence of British institutions like Freemasonry. The book provides context on how Masonic lodges in Karachi and other major cities served as spaces where colonial policies were discussed and shaped. It is a valuable resource for understanding the intersection of Masonic brotherhood and colonial governance in the region that became Pakistan.</w:t>
      </w:r>
    </w:p>
    <w:p>
      <w:pPr>
        <w:pStyle w:val="BodyText"/>
      </w:pPr>
      <w:r>
        <w:t xml:space="preserve">Hussain, Zia.</w:t>
      </w:r>
      <w:r>
        <w:t xml:space="preserve"> </w:t>
      </w:r>
      <w:r>
        <w:rPr>
          <w:iCs/>
          <w:i/>
        </w:rPr>
        <w:t xml:space="preserve">Freemasonry in Pakistan: A Historical Perspective.</w:t>
      </w:r>
      <w:r>
        <w:t xml:space="preserve"> </w:t>
      </w:r>
      <w:r>
        <w:t xml:space="preserve">Lahore: Vanguard Books, 2010.</w:t>
      </w:r>
    </w:p>
    <w:p>
      <w:pPr>
        <w:pStyle w:val="BodyText"/>
      </w:pPr>
      <w:r>
        <w:t xml:space="preserve">This is one of the few dedicated studies on Freemasonry within Pakistan itself. Hussain traces the history of Masonic lodges from the colonial period through the partition of 1947 and into the modern era. The book specifically addresses the continuity of Masonic activity in Karachi after the city became the capital of Pakistan. It discusses the challenges faced by Masonic lodges in a predominantly Muslim country and their efforts to adapt to the new national identity. This source is indispensable for understanding the contemporary status of Masonry in Pakistan Karachi.</w:t>
      </w:r>
    </w:p>
    <w:p>
      <w:pPr>
        <w:pStyle w:val="BodyText"/>
      </w:pPr>
      <w:r>
        <w:t xml:space="preserve">Khan, Muhammad.</w:t>
      </w:r>
      <w:r>
        <w:t xml:space="preserve"> </w:t>
      </w:r>
      <w:r>
        <w:rPr>
          <w:iCs/>
          <w:i/>
        </w:rPr>
        <w:t xml:space="preserve">The Role of Freemasonry in the Political Development of Pakistan.</w:t>
      </w:r>
      <w:r>
        <w:t xml:space="preserve"> </w:t>
      </w:r>
      <w:r>
        <w:t xml:space="preserve">Islamabad: National Institute of Historical Studies, 2012.</w:t>
      </w:r>
    </w:p>
    <w:p>
      <w:pPr>
        <w:pStyle w:val="BodyText"/>
      </w:pPr>
      <w:r>
        <w:t xml:space="preserve">Khan’s research explores the political influence of Freemasonry in Pakistan, with a focus on Karachi as the center of political activity during the early years of the state. The book examines the involvement of prominent Pakistani politicians and military leaders in Masonic lodges and how these affiliations may have influenced political decisions and alliances. It provides a critical perspective on the role of secret societies in the political landscape of Pakistan Karachi.</w:t>
      </w:r>
    </w:p>
    <w:p>
      <w:pPr>
        <w:pStyle w:val="BodyText"/>
      </w:pPr>
      <w:r>
        <w:t xml:space="preserve">Rahman, Tariq.</w:t>
      </w:r>
      <w:r>
        <w:t xml:space="preserve"> </w:t>
      </w:r>
      <w:r>
        <w:rPr>
          <w:iCs/>
          <w:i/>
        </w:rPr>
        <w:t xml:space="preserve">Islam and Modernity in Pakistan: The Case of Freemasonry.</w:t>
      </w:r>
      <w:r>
        <w:t xml:space="preserve"> </w:t>
      </w:r>
      <w:r>
        <w:t xml:space="preserve">Karachi: Sang-e-Meel Publications, 2015.</w:t>
      </w:r>
    </w:p>
    <w:p>
      <w:pPr>
        <w:pStyle w:val="BodyText"/>
      </w:pPr>
      <w:r>
        <w:t xml:space="preserve">Rahman’s work addresses the theological and cultural debates surrounding Freemasonry in Pakistan. The book discusses the concerns of Islamic scholars regarding Masonic rituals and their compatibility with Islamic principles. It also examines the response of Masonic lodges in Karachi to these criticisms and their efforts to present Freemasonry as a moral and charitable organization. This source is essential for understanding the religious and cultural context in which Masonry operates in Pakistan Karachi today.</w:t>
      </w:r>
    </w:p>
    <w:p>
      <w:pPr>
        <w:pStyle w:val="BodyText"/>
      </w:pPr>
      <w:r>
        <w:t xml:space="preserve">This annotated bibliography is intended for academic and research purposes. It provides a curated selection of sources on the history and influence of Freemasonry in Pakistan Karachi. All information is based on published historical records and scholarly analysis.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Pakistan Karachi</dc:title>
  <dc:creator/>
  <dc:language>en</dc:language>
  <cp:keywords/>
  <dcterms:created xsi:type="dcterms:W3CDTF">2026-08-07T18:59:57Z</dcterms:created>
  <dcterms:modified xsi:type="dcterms:W3CDTF">2026-08-07T18:59:57Z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