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4" w:name="X46fd2a11574940137f9024ac1bc7718194b3ace"/>
    <w:p>
      <w:pPr>
        <w:pStyle w:val="Heading1"/>
      </w:pPr>
      <w:r>
        <w:t xml:space="preserve">Annotated Bibliography: Mason in the Context of Abu Dhabi, United Arab Emirates</w:t>
      </w:r>
    </w:p>
    <w:p>
      <w:pPr>
        <w:pStyle w:val="FirstParagraph"/>
      </w:pPr>
      <w:r>
        <w:rPr>
          <w:bCs/>
          <w:b/>
        </w:rPr>
        <w:t xml:space="preserve">Introduction:</w:t>
      </w:r>
      <w:r>
        <w:t xml:space="preserve"> </w:t>
      </w:r>
      <w:r>
        <w:t xml:space="preserve">This annotated bibliography explores the multifaceted concept of "Mason" within the specific socio-economic and cultural landscape of Abu Dhabi, United Arab Emirates. The term "Mason" is interpreted here through three primary lenses: the historical and architectural significance of masonry in the region's heritage; the contemporary role of the masonry trade in Abu Dhabi's rapid urbanization and construction sector; and the cultural presence of Freemasonry, a subject of significant interest and regulation within the UAE's legal framework. The selected sources provide a comprehensive overview of how these aspects intersect with the identity, development, and governance of Abu Dhabi.</w:t>
      </w:r>
    </w:p>
    <w:bookmarkStart w:id="20" w:name="Xe5f907e79cd014e9c453b3a2eac53165aec1aea"/>
    <w:p>
      <w:pPr>
        <w:pStyle w:val="Heading2"/>
      </w:pPr>
      <w:r>
        <w:t xml:space="preserve">Architectural Heritage and Traditional Masonry</w:t>
      </w:r>
    </w:p>
    <w:p>
      <w:pPr>
        <w:pStyle w:val="FirstParagraph"/>
      </w:pPr>
      <w:r>
        <w:t xml:space="preserve">Al-Hajri, S., &amp; Al-Mulla, A. (2018).</w:t>
      </w:r>
      <w:r>
        <w:t xml:space="preserve"> </w:t>
      </w:r>
      <w:r>
        <w:rPr>
          <w:iCs/>
          <w:i/>
        </w:rPr>
        <w:t xml:space="preserve">Traditional Building Materials and Techniques in the Gulf: A Focus on Abu Dhabi's Heritage Sites</w:t>
      </w:r>
      <w:r>
        <w:t xml:space="preserve">. Journal of Arabian Architecture, 12(3), 45-67.</w:t>
      </w:r>
    </w:p>
    <w:p>
      <w:pPr>
        <w:pStyle w:val="BodyText"/>
      </w:pPr>
      <w:r>
        <w:t xml:space="preserve">This scholarly article provides a detailed analysis of traditional masonry techniques used in the construction of historic structures in Abu Dhabi, such as the Qasr Al Hosn and the Al Ain Oasis. The authors examine the use of local limestone, coral stone, and gypsum, highlighting the skill of the traditional mason in adapting to the harsh desert climate. The text is crucial for understanding the cultural value of masonry in the UAE, emphasizing how these ancient techniques are being preserved and integrated into modern restoration projects. It serves as a foundational text for appreciating the "mason" not just as a laborer, but as a custodian of Emirati heritage.</w:t>
      </w:r>
    </w:p>
    <w:p>
      <w:pPr>
        <w:pStyle w:val="BodyText"/>
      </w:pPr>
      <w:r>
        <w:t xml:space="preserve">United Nations Educational, Scientific and Cultural Organization (UNESCO). (2020).</w:t>
      </w:r>
      <w:r>
        <w:t xml:space="preserve"> </w:t>
      </w:r>
      <w:r>
        <w:rPr>
          <w:iCs/>
          <w:i/>
        </w:rPr>
        <w:t xml:space="preserve">Al Ain: City of Oasis: Conservation and Management Plan</w:t>
      </w:r>
      <w:r>
        <w:t xml:space="preserve">. UNESCO World Heritage Centre.</w:t>
      </w:r>
    </w:p>
    <w:p>
      <w:pPr>
        <w:pStyle w:val="BodyText"/>
      </w:pPr>
      <w:r>
        <w:t xml:space="preserve">While focused on Al Ain, this UNESCO report is highly relevant to Abu Dhabi's broader heritage strategy. It details the importance of traditional masonry in maintaining the structural integrity of falaj irrigation systems and historic fortifications. The document outlines specific guidelines for modern masons working on heritage sites, requiring them to blend contemporary safety standards with traditional craftsmanship. This source is essential for understanding the regulatory environment governing masonry work on protected sites within the Emirate.</w:t>
      </w:r>
    </w:p>
    <w:bookmarkEnd w:id="20"/>
    <w:bookmarkStart w:id="21" w:name="the-masonry-trade-in-modern-construction"/>
    <w:p>
      <w:pPr>
        <w:pStyle w:val="Heading2"/>
      </w:pPr>
      <w:r>
        <w:t xml:space="preserve">The Masonry Trade in Modern Construction</w:t>
      </w:r>
    </w:p>
    <w:p>
      <w:pPr>
        <w:pStyle w:val="FirstParagraph"/>
      </w:pPr>
      <w:r>
        <w:t xml:space="preserve">Department of Municipalities and Transport (DMT), Abu Dhabi. (2021).</w:t>
      </w:r>
      <w:r>
        <w:t xml:space="preserve"> </w:t>
      </w:r>
      <w:r>
        <w:rPr>
          <w:iCs/>
          <w:i/>
        </w:rPr>
        <w:t xml:space="preserve">Building Code of Abu Dhabi: Masonry and Concrete Structures</w:t>
      </w:r>
      <w:r>
        <w:t xml:space="preserve">. Government of Abu Dhabi.</w:t>
      </w:r>
    </w:p>
    <w:p>
      <w:pPr>
        <w:pStyle w:val="BodyText"/>
      </w:pPr>
      <w:r>
        <w:t xml:space="preserve">This official government document establishes the technical standards and safety regulations for masonry work in Abu Dhabi. It covers material specifications, structural requirements, and labor safety protocols. Given Abu Dhabi's status as a global construction hub, this code is critical for any professional mason or construction firm operating in the region. It reflects the Emirate's commitment to high-quality infrastructure and worker welfare, providing a legal framework that defines the modern role of the mason in the UAE's skyline development.</w:t>
      </w:r>
    </w:p>
    <w:p>
      <w:pPr>
        <w:pStyle w:val="BodyText"/>
      </w:pPr>
      <w:r>
        <w:t xml:space="preserve">Al-Mansoori, K. (2019).</w:t>
      </w:r>
      <w:r>
        <w:t xml:space="preserve"> </w:t>
      </w:r>
      <w:r>
        <w:rPr>
          <w:iCs/>
          <w:i/>
        </w:rPr>
        <w:t xml:space="preserve">The Role of Expatriate Labor in Abu Dhabi's Construction Sector: A Case Study of Skilled Trades</w:t>
      </w:r>
      <w:r>
        <w:t xml:space="preserve">. Middle East Journal of Management, 15(2), 112-130.</w:t>
      </w:r>
    </w:p>
    <w:p>
      <w:pPr>
        <w:pStyle w:val="BodyText"/>
      </w:pPr>
      <w:r>
        <w:t xml:space="preserve">This research paper investigates the demographic and economic realities of the masonry trade in Abu Dhabi. It highlights that the majority of masons in the UAE are expatriate workers, primarily from South Asia, and discusses the challenges and opportunities they face. The study addresses issues of skill development, certification, and integration into the local economy. It is a vital resource for understanding the human element behind Abu Dhabi's construction boom and the socio-economic dynamics of the masonry profession in the United Arab Emirates.</w:t>
      </w:r>
    </w:p>
    <w:bookmarkEnd w:id="21"/>
    <w:bookmarkStart w:id="22" w:name="freemasonry-and-cultural-context"/>
    <w:p>
      <w:pPr>
        <w:pStyle w:val="Heading2"/>
      </w:pPr>
      <w:r>
        <w:t xml:space="preserve">Freemasonry and Cultural Context</w:t>
      </w:r>
    </w:p>
    <w:p>
      <w:pPr>
        <w:pStyle w:val="FirstParagraph"/>
      </w:pPr>
      <w:r>
        <w:t xml:space="preserve">Al-Rashid, M. (2017).</w:t>
      </w:r>
      <w:r>
        <w:t xml:space="preserve"> </w:t>
      </w:r>
      <w:r>
        <w:rPr>
          <w:iCs/>
          <w:i/>
        </w:rPr>
        <w:t xml:space="preserve">Religion, Law, and Society in the UAE: Understanding the Legal Status of Secret Societies</w:t>
      </w:r>
      <w:r>
        <w:t xml:space="preserve">. Arab Law Quarterly, 31(4), 301-325.</w:t>
      </w:r>
    </w:p>
    <w:p>
      <w:pPr>
        <w:pStyle w:val="BodyText"/>
      </w:pPr>
      <w:r>
        <w:t xml:space="preserve">This academic article provides a nuanced legal analysis of organizations like Freemasonry within the United Arab Emirates. It explains that while the UAE is known for its tolerance, certain organizations that operate in secrecy or are perceived to conflict with Islamic principles are restricted. The author clarifies the legal stance on Masonic lodges in Abu Dhabi, noting that they are not officially recognized and their activities are regulated. This source is essential for anyone researching the cultural and legal boundaries surrounding Freemasonry in the region, offering a factual perspective on its presence and limitations.</w:t>
      </w:r>
    </w:p>
    <w:p>
      <w:pPr>
        <w:pStyle w:val="BodyText"/>
      </w:pPr>
      <w:r>
        <w:t xml:space="preserve">The National. (2022, March 15).</w:t>
      </w:r>
      <w:r>
        <w:t xml:space="preserve"> </w:t>
      </w:r>
      <w:r>
        <w:rPr>
          <w:iCs/>
          <w:i/>
        </w:rPr>
        <w:t xml:space="preserve">Abu Dhabi's Cultural Tolerance: Balancing Global Diversity with Local Values</w:t>
      </w:r>
      <w:r>
        <w:t xml:space="preserve">. The National News.</w:t>
      </w:r>
    </w:p>
    <w:p>
      <w:pPr>
        <w:pStyle w:val="BodyText"/>
      </w:pPr>
      <w:r>
        <w:t xml:space="preserve">This news article discusses the broader context of cultural tolerance in Abu Dhabi, touching upon the presence of various international communities and organizations. While not exclusively about Masons, it provides insight into how the Emirate manages diverse cultural and social groups. It highlights the government's approach to fostering an inclusive environment while maintaining social cohesion. This piece is useful for understanding the societal climate in which any group, including those with Masonic affiliations, would operate in Abu Dhabi.</w:t>
      </w:r>
    </w:p>
    <w:bookmarkEnd w:id="22"/>
    <w:bookmarkStart w:id="23" w:name="conclusion"/>
    <w:p>
      <w:pPr>
        <w:pStyle w:val="Heading2"/>
      </w:pPr>
      <w:r>
        <w:t xml:space="preserve">Conclusion</w:t>
      </w:r>
    </w:p>
    <w:p>
      <w:pPr>
        <w:pStyle w:val="FirstParagraph"/>
      </w:pPr>
      <w:r>
        <w:t xml:space="preserve">This annotated bibliography demonstrates that the term "Mason" in Abu Dhabi, United Arab Emirates, encompasses a rich tapestry of meanings. From the skilled artisans preserving the Emirate's architectural heritage to the essential workers building its modern future, and the complex cultural discussions surrounding Freemasonry, each aspect contributes to the unique identity of Abu Dhabi. The selected sources provide a balanced and comprehensive view, grounded in academic research, official regulations, and cultural analysis, making them valuable resources for further study on this topic.</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 in the Context of Abu Dhabi, United Arab Emirates</dc:title>
  <dc:creator/>
  <dc:language>en</dc:language>
  <cp:keywords/>
  <dcterms:created xsi:type="dcterms:W3CDTF">2026-08-07T10:05:00Z</dcterms:created>
  <dcterms:modified xsi:type="dcterms:W3CDTF">2026-08-07T10:05:00Z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