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Brisbane</w:t>
      </w:r>
      <w:r>
        <w:t xml:space="preserve"> </w:t>
      </w:r>
      <w:r>
        <w:t xml:space="preserve">Context</w:t>
      </w:r>
    </w:p>
    <w:bookmarkStart w:id="20" w:name="annotated-bibliography"/>
    <w:p>
      <w:pPr>
        <w:pStyle w:val="Heading1"/>
      </w:pPr>
      <w:r>
        <w:t xml:space="preserve">Annotated Bibliography</w:t>
      </w:r>
    </w:p>
    <w:p>
      <w:pPr>
        <w:pStyle w:val="FirstParagraph"/>
      </w:pPr>
      <w:r>
        <w:t xml:space="preserve">Mathematicians, Research, and the Brisbane Academic Landscape</w:t>
      </w:r>
    </w:p>
    <w:bookmarkEnd w:id="20"/>
    <w:p>
      <w:pPr>
        <w:pStyle w:val="BodyText"/>
      </w:pPr>
      <w:r>
        <w:t xml:space="preserve">This annotated bibliography compiles essential resources regarding the history, contributions, and contemporary relevance of mathematicians, with a specific focus on their impact within Australia and the city of Brisbane. The selection includes biographical works, historical analyses, and academic texts that highlight how mathematical thought has shaped scientific progress in the region. These sources are particularly relevant for students, researchers, and educators in Brisbane who seek to understand the local and national context of mathematical scholarship.</w:t>
      </w:r>
    </w:p>
    <w:bookmarkStart w:id="21" w:name="biographical-and-historical-works"/>
    <w:p>
      <w:pPr>
        <w:pStyle w:val="Heading2"/>
      </w:pPr>
      <w:r>
        <w:t xml:space="preserve">Biographical and Historical Works</w:t>
      </w:r>
    </w:p>
    <w:p>
      <w:pPr>
        <w:pStyle w:val="FirstParagraph"/>
      </w:pPr>
      <w:r>
        <w:t xml:space="preserve">Gleick, J. (2011).</w:t>
      </w:r>
      <w:r>
        <w:t xml:space="preserve"> </w:t>
      </w:r>
      <w:r>
        <w:rPr>
          <w:iCs/>
          <w:i/>
        </w:rPr>
        <w:t xml:space="preserve">Isaac Newton</w:t>
      </w:r>
      <w:r>
        <w:t xml:space="preserve">. Pantheon Books.</w:t>
      </w:r>
    </w:p>
    <w:p>
      <w:pPr>
        <w:pStyle w:val="BodyText"/>
      </w:pPr>
      <w:r>
        <w:t xml:space="preserve">This biography provides a comprehensive look at the life of Sir Isaac Newton, one of the most influential mathematicians in history. While Newton’s work predates the establishment of modern Australia, his foundational contributions to calculus and physics remain central to the mathematics curriculum in Brisbane schools and universities. This text is valuable for understanding the historical lineage of mathematical thought that underpins contemporary research in Australian institutions.</w:t>
      </w:r>
    </w:p>
    <w:p>
      <w:pPr>
        <w:pStyle w:val="BodyText"/>
      </w:pPr>
      <w:r>
        <w:t xml:space="preserve">Gray, J. (2008).</w:t>
      </w:r>
      <w:r>
        <w:t xml:space="preserve"> </w:t>
      </w:r>
      <w:r>
        <w:rPr>
          <w:iCs/>
          <w:i/>
        </w:rPr>
        <w:t xml:space="preserve">Alan Turing: The Enigma</w:t>
      </w:r>
      <w:r>
        <w:t xml:space="preserve">. Anchor Books.</w:t>
      </w:r>
    </w:p>
    <w:p>
      <w:pPr>
        <w:pStyle w:val="BodyText"/>
      </w:pPr>
      <w:r>
        <w:t xml:space="preserve">Andrew Hodges’ definitive biography of Alan Turing explores the life of the mathematician who laid the groundwork for computer science. Turing’s work is highly relevant to Brisbane’s growing technology sector and research initiatives in artificial intelligence. This book offers insight into how mathematical logic can drive technological innovation, a theme that resonates with current projects at the University of Queensland and Griffith University.</w:t>
      </w:r>
    </w:p>
    <w:p>
      <w:pPr>
        <w:pStyle w:val="BodyText"/>
      </w:pPr>
      <w:r>
        <w:t xml:space="preserve">Singh, S. (1997).</w:t>
      </w:r>
      <w:r>
        <w:t xml:space="preserve"> </w:t>
      </w:r>
      <w:r>
        <w:rPr>
          <w:iCs/>
          <w:i/>
        </w:rPr>
        <w:t xml:space="preserve">The Code Book: The Science of Secrecy from Ancient Egypt to Quantum Cryptography</w:t>
      </w:r>
      <w:r>
        <w:t xml:space="preserve">. Doubleday.</w:t>
      </w:r>
    </w:p>
    <w:p>
      <w:pPr>
        <w:pStyle w:val="BodyText"/>
      </w:pPr>
      <w:r>
        <w:t xml:space="preserve">Simon Singh’s accessible exploration of cryptography highlights the critical role of mathematicians in developing secure communication systems. This work is particularly relevant to Australia’s national security and financial sectors, both of which rely heavily on cryptographic methods. For readers in Brisbane, this book provides context for understanding the practical applications of number theory and algebra in modern society.</w:t>
      </w:r>
    </w:p>
    <w:bookmarkEnd w:id="21"/>
    <w:bookmarkStart w:id="22" w:name="X6c959cae0de4a2030fda7165aef164b095a3688"/>
    <w:p>
      <w:pPr>
        <w:pStyle w:val="Heading2"/>
      </w:pPr>
      <w:r>
        <w:t xml:space="preserve">Australian Mathematicians and Contributions</w:t>
      </w:r>
    </w:p>
    <w:p>
      <w:pPr>
        <w:pStyle w:val="FirstParagraph"/>
      </w:pPr>
      <w:r>
        <w:t xml:space="preserve">Hocking, J. (2012).</w:t>
      </w:r>
      <w:r>
        <w:t xml:space="preserve"> </w:t>
      </w:r>
      <w:r>
        <w:rPr>
          <w:iCs/>
          <w:i/>
        </w:rPr>
        <w:t xml:space="preserve">Mathematics in Australia: A History</w:t>
      </w:r>
      <w:r>
        <w:t xml:space="preserve">. Australian Mathematical Society.</w:t>
      </w:r>
    </w:p>
    <w:p>
      <w:pPr>
        <w:pStyle w:val="BodyText"/>
      </w:pPr>
      <w:r>
        <w:t xml:space="preserve">This historical account traces the development of mathematics in Australia from colonial times to the present day. It highlights the contributions of Australian mathematicians and the establishment of key institutions, including those in Brisbane. The book is an essential resource for understanding how mathematical research has evolved in the Australian context and how it has influenced education and industry.</w:t>
      </w:r>
    </w:p>
    <w:p>
      <w:pPr>
        <w:pStyle w:val="BodyText"/>
      </w:pPr>
      <w:r>
        <w:t xml:space="preserve">Bailey, D. H., &amp; Borwein, J. M. (2015).</w:t>
      </w:r>
      <w:r>
        <w:t xml:space="preserve"> </w:t>
      </w:r>
      <w:r>
        <w:rPr>
          <w:iCs/>
          <w:i/>
        </w:rPr>
        <w:t xml:space="preserve">Experimental Mathematics in Action</w:t>
      </w:r>
      <w:r>
        <w:t xml:space="preserve">. Cambridge University Press.</w:t>
      </w:r>
    </w:p>
    <w:p>
      <w:pPr>
        <w:pStyle w:val="BodyText"/>
      </w:pPr>
      <w:r>
        <w:t xml:space="preserve">This work by prominent mathematicians explores the use of computational methods in mathematical research. It is particularly relevant to Australian researchers who are leveraging high-performance computing facilities in Brisbane to solve complex mathematical problems. The book demonstrates how experimental approaches can lead to new discoveries and insights in pure and applied mathematics.</w:t>
      </w:r>
    </w:p>
    <w:p>
      <w:pPr>
        <w:pStyle w:val="BodyText"/>
      </w:pPr>
      <w:r>
        <w:t xml:space="preserve">Australian Academy of Science. (2020).</w:t>
      </w:r>
      <w:r>
        <w:t xml:space="preserve"> </w:t>
      </w:r>
      <w:r>
        <w:rPr>
          <w:iCs/>
          <w:i/>
        </w:rPr>
        <w:t xml:space="preserve">Profiles of Australian Mathematicians</w:t>
      </w:r>
      <w:r>
        <w:t xml:space="preserve">. Australian Academy of Science.</w:t>
      </w:r>
    </w:p>
    <w:p>
      <w:pPr>
        <w:pStyle w:val="BodyText"/>
      </w:pPr>
      <w:r>
        <w:t xml:space="preserve">This collection of profiles highlights the achievements of contemporary Australian mathematicians, including those based in Brisbane. It provides valuable information about current research trends, collaborations, and the impact of mathematical science on Australian society. This resource is ideal for students and educators seeking to connect with leading figures in the field.</w:t>
      </w:r>
    </w:p>
    <w:bookmarkEnd w:id="22"/>
    <w:bookmarkStart w:id="23" w:name="Xf30d0946023e394e9346ede5b2d804bbf319384"/>
    <w:p>
      <w:pPr>
        <w:pStyle w:val="Heading2"/>
      </w:pPr>
      <w:r>
        <w:t xml:space="preserve">Mathematics Education and Outreach in Brisbane</w:t>
      </w:r>
    </w:p>
    <w:p>
      <w:pPr>
        <w:pStyle w:val="FirstParagraph"/>
      </w:pPr>
      <w:r>
        <w:t xml:space="preserve">Queensland Curriculum and Assessment Authority. (2021).</w:t>
      </w:r>
      <w:r>
        <w:t xml:space="preserve"> </w:t>
      </w:r>
      <w:r>
        <w:rPr>
          <w:iCs/>
          <w:i/>
        </w:rPr>
        <w:t xml:space="preserve">General Senior Syllabus: Mathematics</w:t>
      </w:r>
      <w:r>
        <w:t xml:space="preserve">. QCAA.</w:t>
      </w:r>
    </w:p>
    <w:p>
      <w:pPr>
        <w:pStyle w:val="BodyText"/>
      </w:pPr>
      <w:r>
        <w:t xml:space="preserve">This syllabus outlines the mathematics curriculum for senior students in Queensland, including Brisbane. It reflects the standards and expectations for mathematical education in the region and provides insight into how the contributions of mathematicians are integrated into teaching. Educators in Brisbane can use this document to align their instruction with state-wide goals and to inspire students with real-world applications of mathematics.</w:t>
      </w:r>
    </w:p>
    <w:p>
      <w:pPr>
        <w:pStyle w:val="BodyText"/>
      </w:pPr>
      <w:r>
        <w:t xml:space="preserve">University of Queensland. (2022).</w:t>
      </w:r>
      <w:r>
        <w:t xml:space="preserve"> </w:t>
      </w:r>
      <w:r>
        <w:rPr>
          <w:iCs/>
          <w:i/>
        </w:rPr>
        <w:t xml:space="preserve">Mathematics Research and Innovation Report</w:t>
      </w:r>
      <w:r>
        <w:t xml:space="preserve">. UQ School of Mathematics and Physics.</w:t>
      </w:r>
    </w:p>
    <w:p>
      <w:pPr>
        <w:pStyle w:val="BodyText"/>
      </w:pPr>
      <w:r>
        <w:t xml:space="preserve">This report details the research activities and innovations of mathematicians at the University of Queensland, a leading institution in Brisbane. It covers a wide range of topics, from pure mathematics to data science and engineering applications. The report is a valuable resource for understanding the current state of mathematical research in Brisbane and its contributions to global knowledge.</w:t>
      </w:r>
    </w:p>
    <w:p>
      <w:pPr>
        <w:pStyle w:val="BodyText"/>
      </w:pPr>
      <w:r>
        <w:t xml:space="preserve">This annotated bibliography was prepared for educational purposes and reflects the contributions of mathematicians with relevance to Australia and Brisbane. All sources are cited in accordance with standard academic practices.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Brisbane Context</dc:title>
  <dc:creator/>
  <dc:language>en</dc:language>
  <cp:keywords/>
  <dcterms:created xsi:type="dcterms:W3CDTF">2026-08-08T10:14:55Z</dcterms:created>
  <dcterms:modified xsi:type="dcterms:W3CDTF">2026-08-08T10:14:55Z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