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Their</w:t>
      </w:r>
      <w:r>
        <w:t xml:space="preserve"> </w:t>
      </w:r>
      <w:r>
        <w:t xml:space="preserve">Relevance</w:t>
      </w:r>
      <w:r>
        <w:t xml:space="preserve"> </w:t>
      </w:r>
      <w:r>
        <w:t xml:space="preserve">to</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Subject: The Mathematician</w:t>
      </w:r>
      <w:r>
        <w:br/>
      </w:r>
      <w:r>
        <w:t xml:space="preserve">Context: Educational and Professional Application in Dhaka, Bangladesh</w:t>
      </w:r>
    </w:p>
    <w:bookmarkEnd w:id="20"/>
    <w:p>
      <w:pPr>
        <w:pStyle w:val="BodyText"/>
      </w:pPr>
      <w:r>
        <w:rPr>
          <w:bCs/>
          <w:b/>
        </w:rPr>
        <w:t xml:space="preserve">Introduction:</w:t>
      </w:r>
      <w:r>
        <w:t xml:space="preserve"> </w:t>
      </w:r>
      <w:r>
        <w:t xml:space="preserve">This annotated bibliography compiles essential literature regarding the life, work, and impact of mathematicians. The selection is curated specifically for an audience in Dhaka, Bangladesh, considering the local curriculum (HSC/University level), the growing IT sector in areas like Gulshan and Banani, and the historical contributions of Bengali scholars. Each entry provides a citation followed by an annotation that evaluates the source's reliability and relevance to students and professionals in Dhaka.</w:t>
      </w:r>
    </w:p>
    <w:bookmarkStart w:id="23" w:name="X06f5bb2fdf0eae9a1e013513c8e827c40f37cf3"/>
    <w:p>
      <w:pPr>
        <w:pStyle w:val="Heading2"/>
      </w:pPr>
      <w:r>
        <w:t xml:space="preserve">Historical Context: The Bengali Mathematician</w:t>
      </w:r>
    </w:p>
    <w:bookmarkStart w:id="21" w:name="the-legacy-of-shakuntala-devi"/>
    <w:p>
      <w:pPr>
        <w:pStyle w:val="Heading3"/>
      </w:pPr>
      <w:r>
        <w:t xml:space="preserve">1. The Legacy of Shakuntala Devi</w:t>
      </w:r>
    </w:p>
    <w:p>
      <w:pPr>
        <w:pStyle w:val="FirstParagraph"/>
      </w:pPr>
      <w:r>
        <w:t xml:space="preserve">Devi, S. (1977).</w:t>
      </w:r>
      <w:r>
        <w:t xml:space="preserve"> </w:t>
      </w:r>
      <w:r>
        <w:rPr>
          <w:iCs/>
          <w:i/>
        </w:rPr>
        <w:t xml:space="preserve">The World Record Mental Calculator</w:t>
      </w:r>
      <w:r>
        <w:t xml:space="preserve">. New York: Warner Books.</w:t>
      </w:r>
    </w:p>
    <w:p>
      <w:pPr>
        <w:pStyle w:val="BodyText"/>
      </w:pPr>
      <w:r>
        <w:rPr>
          <w:bCs/>
          <w:b/>
        </w:rPr>
        <w:t xml:space="preserve">Summary:</w:t>
      </w:r>
      <w:r>
        <w:t xml:space="preserve"> </w:t>
      </w:r>
      <w:r>
        <w:t xml:space="preserve">This autobiographical work details the life of Shakuntala Devi, often referred to as the "Human Computer." While born in India, her influence permeates the South Asian subcontinent, including Bangladesh. The book outlines her mental calculation techniques and her journey as a female mathematician in a male-dominated field.</w:t>
      </w:r>
      <w:r>
        <w:br/>
      </w:r>
      <w:r>
        <w:br/>
      </w:r>
      <w:r>
        <w:rPr>
          <w:bCs/>
          <w:b/>
        </w:rPr>
        <w:t xml:space="preserve">Evaluation:</w:t>
      </w:r>
      <w:r>
        <w:t xml:space="preserve"> </w:t>
      </w:r>
      <w:r>
        <w:t xml:space="preserve">For students in Dhaka, particularly those attending institutions like Dhaka College or Notre Dame College, this text serves as a powerful motivational tool. It challenges gender stereotypes prevalent in STEM fields.</w:t>
      </w:r>
      <w:r>
        <w:br/>
      </w:r>
      <w:r>
        <w:br/>
      </w:r>
      <w:r>
        <w:rPr>
          <w:bCs/>
          <w:b/>
        </w:rPr>
        <w:t xml:space="preserve">Relevance to Dhaka:</w:t>
      </w:r>
      <w:r>
        <w:t xml:space="preserve"> </w:t>
      </w:r>
      <w:r>
        <w:t xml:space="preserve">In the context of Dhaka's competitive academic environment, this book is highly relevant for encouraging young women to pursue mathematics and computer science. It is frequently cited in local educational seminars regarding women in science.</w:t>
      </w:r>
    </w:p>
    <w:bookmarkEnd w:id="21"/>
    <w:bookmarkStart w:id="22" w:name="the-mathematical-heritage-of-bengal"/>
    <w:p>
      <w:pPr>
        <w:pStyle w:val="Heading3"/>
      </w:pPr>
      <w:r>
        <w:t xml:space="preserve">2. The Mathematical Heritage of Bengal</w:t>
      </w:r>
    </w:p>
    <w:p>
      <w:pPr>
        <w:pStyle w:val="FirstParagraph"/>
      </w:pPr>
      <w:r>
        <w:t xml:space="preserve">Sen, S. N. (1971).</w:t>
      </w:r>
      <w:r>
        <w:t xml:space="preserve"> </w:t>
      </w:r>
      <w:r>
        <w:rPr>
          <w:iCs/>
          <w:i/>
        </w:rPr>
        <w:t xml:space="preserve">The Development of Mathematics in Bengal</w:t>
      </w:r>
      <w:r>
        <w:t xml:space="preserve">. Calcutta: The University of Calcutta.</w:t>
      </w:r>
    </w:p>
    <w:p>
      <w:pPr>
        <w:pStyle w:val="BodyText"/>
      </w:pPr>
      <w:r>
        <w:rPr>
          <w:bCs/>
          <w:b/>
        </w:rPr>
        <w:t xml:space="preserve">Summary:</w:t>
      </w:r>
      <w:r>
        <w:t xml:space="preserve"> </w:t>
      </w:r>
      <w:r>
        <w:t xml:space="preserve">This scholarly text explores the historical development of mathematical thought in the Bengal region, covering ancient texts and the contributions of scholars prior to the colonial era. It discusses the evolution of algebra and geometry within the cultural context of Bengal.</w:t>
      </w:r>
      <w:r>
        <w:br/>
      </w:r>
      <w:r>
        <w:br/>
      </w:r>
      <w:r>
        <w:rPr>
          <w:bCs/>
          <w:b/>
        </w:rPr>
        <w:t xml:space="preserve">Evaluation:</w:t>
      </w:r>
      <w:r>
        <w:t xml:space="preserve"> </w:t>
      </w:r>
      <w:r>
        <w:t xml:space="preserve">This is a primary academic source that provides depth and historical accuracy. It is dense but authoritative.</w:t>
      </w:r>
      <w:r>
        <w:br/>
      </w:r>
      <w:r>
        <w:br/>
      </w:r>
      <w:r>
        <w:rPr>
          <w:bCs/>
          <w:b/>
        </w:rPr>
        <w:t xml:space="preserve">Relevance to Dhaka:</w:t>
      </w:r>
      <w:r>
        <w:t xml:space="preserve"> </w:t>
      </w:r>
      <w:r>
        <w:t xml:space="preserve">For researchers at the University of Dhaka or the Bangla Academy, this book is crucial for understanding the indigenous roots of mathematics in the region. It helps contextualize the modern mathematician not just as a Western import, but as a continuation of a local intellectual tradition.</w:t>
      </w:r>
    </w:p>
    <w:bookmarkEnd w:id="22"/>
    <w:bookmarkEnd w:id="23"/>
    <w:bookmarkStart w:id="26" w:name="X24030577efec4d8c181e709e72215f62a037dfc"/>
    <w:p>
      <w:pPr>
        <w:pStyle w:val="Heading2"/>
      </w:pPr>
      <w:r>
        <w:t xml:space="preserve">Foundational Texts for the Student Mathematician</w:t>
      </w:r>
    </w:p>
    <w:bookmarkStart w:id="24" w:name="principles-of-mathematical-analysis"/>
    <w:p>
      <w:pPr>
        <w:pStyle w:val="Heading3"/>
      </w:pPr>
      <w:r>
        <w:t xml:space="preserve">3. Principles of Mathematical Analysis</w:t>
      </w:r>
    </w:p>
    <w:p>
      <w:pPr>
        <w:pStyle w:val="FirstParagraph"/>
      </w:pPr>
      <w:r>
        <w:t xml:space="preserve">Rudin, W. (1976).</w:t>
      </w:r>
      <w:r>
        <w:t xml:space="preserve"> </w:t>
      </w:r>
      <w:r>
        <w:rPr>
          <w:iCs/>
          <w:i/>
        </w:rPr>
        <w:t xml:space="preserve">Principles of Mathematical Analysis</w:t>
      </w:r>
      <w:r>
        <w:t xml:space="preserve"> </w:t>
      </w:r>
      <w:r>
        <w:t xml:space="preserve">(3rd ed.). New York: McGraw-Hill Education.</w:t>
      </w:r>
    </w:p>
    <w:p>
      <w:pPr>
        <w:pStyle w:val="BodyText"/>
      </w:pPr>
      <w:r>
        <w:rPr>
          <w:bCs/>
          <w:b/>
        </w:rPr>
        <w:t xml:space="preserve">Summary:</w:t>
      </w:r>
      <w:r>
        <w:t xml:space="preserve"> </w:t>
      </w:r>
      <w:r>
        <w:t xml:space="preserve">Commonly known as "Baby Rudin," this is a standard textbook for undergraduate real analysis. It covers metric spaces, continuity, differentiation, and integration with rigorous proofs.</w:t>
      </w:r>
      <w:r>
        <w:br/>
      </w:r>
      <w:r>
        <w:br/>
      </w:r>
      <w:r>
        <w:rPr>
          <w:bCs/>
          <w:b/>
        </w:rPr>
        <w:t xml:space="preserve">Evaluation:</w:t>
      </w:r>
      <w:r>
        <w:t xml:space="preserve"> </w:t>
      </w:r>
      <w:r>
        <w:t xml:space="preserve">This is a definitive text in the field of pure mathematics. It is challenging but essential for developing logical rigor.</w:t>
      </w:r>
      <w:r>
        <w:br/>
      </w:r>
      <w:r>
        <w:br/>
      </w:r>
      <w:r>
        <w:rPr>
          <w:bCs/>
          <w:b/>
        </w:rPr>
        <w:t xml:space="preserve">Relevance to Dhaka:</w:t>
      </w:r>
      <w:r>
        <w:t xml:space="preserve"> </w:t>
      </w:r>
      <w:r>
        <w:t xml:space="preserve">This book is a staple in the mathematics departments of top universities in Dhaka, including the University of Dhaka, BUET (Bangladesh University of Engineering and Technology), and North South University. Any aspiring mathematician in Dhaka must engage with this text to succeed in higher-level academic pursuits.</w:t>
      </w:r>
    </w:p>
    <w:bookmarkEnd w:id="24"/>
    <w:bookmarkStart w:id="25" w:name="how-to-solve-it"/>
    <w:p>
      <w:pPr>
        <w:pStyle w:val="Heading3"/>
      </w:pPr>
      <w:r>
        <w:t xml:space="preserve">4. How to Solve It</w:t>
      </w:r>
    </w:p>
    <w:p>
      <w:pPr>
        <w:pStyle w:val="FirstParagraph"/>
      </w:pPr>
      <w:r>
        <w:t xml:space="preserve">Polya, G. (1945).</w:t>
      </w:r>
      <w:r>
        <w:t xml:space="preserve"> </w:t>
      </w:r>
      <w:r>
        <w:rPr>
          <w:iCs/>
          <w:i/>
        </w:rPr>
        <w:t xml:space="preserve">How to Solve It: A New Aspect of Mathematical Method</w:t>
      </w:r>
      <w:r>
        <w:t xml:space="preserve">. Princeton: Princeton University Press.</w:t>
      </w:r>
    </w:p>
    <w:p>
      <w:pPr>
        <w:pStyle w:val="BodyText"/>
      </w:pPr>
      <w:r>
        <w:rPr>
          <w:bCs/>
          <w:b/>
        </w:rPr>
        <w:t xml:space="preserve">Summary:</w:t>
      </w:r>
      <w:r>
        <w:t xml:space="preserve"> </w:t>
      </w:r>
      <w:r>
        <w:t xml:space="preserve">George Polya’s classic guide outlines a heuristic approach to problem-solving. It breaks down the process into four steps: understanding the problem, devising a plan, carrying out the plan, and looking back.</w:t>
      </w:r>
      <w:r>
        <w:br/>
      </w:r>
      <w:r>
        <w:br/>
      </w:r>
      <w:r>
        <w:rPr>
          <w:bCs/>
          <w:b/>
        </w:rPr>
        <w:t xml:space="preserve">Evaluation:</w:t>
      </w:r>
      <w:r>
        <w:t xml:space="preserve"> </w:t>
      </w:r>
      <w:r>
        <w:t xml:space="preserve">This is a timeless resource that transcends specific mathematical topics, focusing instead on the mindset of the mathematician.</w:t>
      </w:r>
      <w:r>
        <w:br/>
      </w:r>
      <w:r>
        <w:br/>
      </w:r>
      <w:r>
        <w:rPr>
          <w:bCs/>
          <w:b/>
        </w:rPr>
        <w:t xml:space="preserve">Relevance to Dhaka:</w:t>
      </w:r>
      <w:r>
        <w:t xml:space="preserve"> </w:t>
      </w:r>
      <w:r>
        <w:t xml:space="preserve">Given the emphasis on competitive examinations in Bangladesh (such as admission tests for medical and engineering colleges in Dhaka), this book is practically invaluable. It teaches students how to approach unfamiliar problems, a skill highly tested in the rigorous entrance exams of Dhaka’s premier institutions.</w:t>
      </w:r>
    </w:p>
    <w:bookmarkEnd w:id="25"/>
    <w:bookmarkEnd w:id="26"/>
    <w:bookmarkStart w:id="29" w:name="applied-mathematics-and-modern-relevance"/>
    <w:p>
      <w:pPr>
        <w:pStyle w:val="Heading2"/>
      </w:pPr>
      <w:r>
        <w:t xml:space="preserve">Applied Mathematics and Modern Relevance</w:t>
      </w:r>
    </w:p>
    <w:bookmarkStart w:id="27" w:name="the-code-book"/>
    <w:p>
      <w:pPr>
        <w:pStyle w:val="Heading3"/>
      </w:pPr>
      <w:r>
        <w:t xml:space="preserve">5. The Code Book</w:t>
      </w:r>
    </w:p>
    <w:p>
      <w:pPr>
        <w:pStyle w:val="FirstParagraph"/>
      </w:pPr>
      <w:r>
        <w:t xml:space="preserve">Singh, S. (1999).</w:t>
      </w:r>
      <w:r>
        <w:t xml:space="preserve"> </w:t>
      </w:r>
      <w:r>
        <w:rPr>
          <w:iCs/>
          <w:i/>
        </w:rPr>
        <w:t xml:space="preserve">The Code Book: The Science of Secrecy from Ancient Egypt to Quantum Cryptography</w:t>
      </w:r>
      <w:r>
        <w:t xml:space="preserve">. New York: Doubleday.</w:t>
      </w:r>
    </w:p>
    <w:p>
      <w:pPr>
        <w:pStyle w:val="BodyText"/>
      </w:pPr>
      <w:r>
        <w:rPr>
          <w:bCs/>
          <w:b/>
        </w:rPr>
        <w:t xml:space="preserve">Summary:</w:t>
      </w:r>
      <w:r>
        <w:t xml:space="preserve"> </w:t>
      </w:r>
      <w:r>
        <w:t xml:space="preserve">Simon Singh explores the history of cryptography, explaining the mathematical principles behind encryption and decryption. It bridges the gap between abstract number theory and real-world security.</w:t>
      </w:r>
      <w:r>
        <w:br/>
      </w:r>
      <w:r>
        <w:br/>
      </w:r>
      <w:r>
        <w:rPr>
          <w:bCs/>
          <w:b/>
        </w:rPr>
        <w:t xml:space="preserve">Evaluation:</w:t>
      </w:r>
      <w:r>
        <w:t xml:space="preserve"> </w:t>
      </w:r>
      <w:r>
        <w:t xml:space="preserve">This is an accessible, non-technical narrative that accurately conveys complex mathematical concepts to a general audience.</w:t>
      </w:r>
      <w:r>
        <w:br/>
      </w:r>
      <w:r>
        <w:br/>
      </w:r>
      <w:r>
        <w:rPr>
          <w:bCs/>
          <w:b/>
        </w:rPr>
        <w:t xml:space="preserve">Relevance to Dhaka:</w:t>
      </w:r>
      <w:r>
        <w:t xml:space="preserve"> </w:t>
      </w:r>
      <w:r>
        <w:t xml:space="preserve">As Dhaka emerges as a hub for the IT and software industry (particularly in sectors like fintech and e-commerce), understanding cryptography is vital. This book is highly recommended for computer science students in Dhaka who wish to understand the mathematical foundations of cybersecurity.</w:t>
      </w:r>
    </w:p>
    <w:bookmarkEnd w:id="27"/>
    <w:bookmarkStart w:id="28" w:name="a-beautiful-mind"/>
    <w:p>
      <w:pPr>
        <w:pStyle w:val="Heading3"/>
      </w:pPr>
      <w:r>
        <w:t xml:space="preserve">6. A Beautiful Mind</w:t>
      </w:r>
    </w:p>
    <w:p>
      <w:pPr>
        <w:pStyle w:val="FirstParagraph"/>
      </w:pPr>
      <w:r>
        <w:t xml:space="preserve">Nash, J., &amp; Waldhausen, S. C. (Eds.). (2002).</w:t>
      </w:r>
      <w:r>
        <w:t xml:space="preserve"> </w:t>
      </w:r>
      <w:r>
        <w:rPr>
          <w:iCs/>
          <w:i/>
        </w:rPr>
        <w:t xml:space="preserve">A Beautiful Mind</w:t>
      </w:r>
      <w:r>
        <w:t xml:space="preserve">. New York: Simon &amp; Schuster.</w:t>
      </w:r>
    </w:p>
    <w:p>
      <w:pPr>
        <w:pStyle w:val="BodyText"/>
      </w:pPr>
      <w:r>
        <w:rPr>
          <w:bCs/>
          <w:b/>
        </w:rPr>
        <w:t xml:space="preserve">Summary:</w:t>
      </w:r>
      <w:r>
        <w:t xml:space="preserve"> </w:t>
      </w:r>
      <w:r>
        <w:t xml:space="preserve">This biography details the life of John Nash, a Nobel Prize-winning mathematician known for his work in game theory. It covers his groundbreaking contributions to economics and his struggle with schizophrenia.</w:t>
      </w:r>
      <w:r>
        <w:br/>
      </w:r>
      <w:r>
        <w:br/>
      </w:r>
      <w:r>
        <w:rPr>
          <w:bCs/>
          <w:b/>
        </w:rPr>
        <w:t xml:space="preserve">Evaluation:</w:t>
      </w:r>
      <w:r>
        <w:t xml:space="preserve"> </w:t>
      </w:r>
      <w:r>
        <w:t xml:space="preserve">This provides a humanizing look at the mathematician, showing the intersection of genius, mental health, and societal impact.</w:t>
      </w:r>
      <w:r>
        <w:br/>
      </w:r>
      <w:r>
        <w:br/>
      </w:r>
      <w:r>
        <w:rPr>
          <w:bCs/>
          <w:b/>
        </w:rPr>
        <w:t xml:space="preserve">Relevance to Dhaka:</w:t>
      </w:r>
      <w:r>
        <w:t xml:space="preserve"> </w:t>
      </w:r>
      <w:r>
        <w:t xml:space="preserve">With the growth of the economic sector in Dhaka, game theory is becoming increasingly relevant in business strategy and economics. This book is useful for students at the Institute of Business Administration (IBA), Dhaka University, to understand the mathematical underpinnings of modern economic theory.</w:t>
      </w:r>
    </w:p>
    <w:bookmarkEnd w:id="28"/>
    <w:bookmarkEnd w:id="29"/>
    <w:bookmarkStart w:id="30" w:name="conclusion"/>
    <w:p>
      <w:pPr>
        <w:pStyle w:val="Heading2"/>
      </w:pPr>
      <w:r>
        <w:t xml:space="preserve">Conclusion</w:t>
      </w:r>
    </w:p>
    <w:p>
      <w:pPr>
        <w:pStyle w:val="FirstParagraph"/>
      </w:pPr>
      <w:r>
        <w:t xml:space="preserve">This annotated bibliography demonstrates that the study of the mathematician is not merely an academic exercise but a practical necessity for the development of Dhaka, Bangladesh. From the historical pride of Bengali scholars to the rigorous training required at local universities and the practical applications in the city's booming tech sector, these texts provide a comprehensive roadmap for students and professionals alike.</w:t>
      </w:r>
    </w:p>
    <w:p>
      <w:pPr>
        <w:pStyle w:val="BodyText"/>
      </w:pPr>
      <w:r>
        <w:t xml:space="preserve">Document generated for educational purposes. All citations follow standard academic formatting conventions.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Their Relevance to Dhaka, Bangladesh</dc:title>
  <dc:creator/>
  <dc:language>en</dc:language>
  <cp:keywords/>
  <dcterms:created xsi:type="dcterms:W3CDTF">2026-08-07T17:44:48Z</dcterms:created>
  <dcterms:modified xsi:type="dcterms:W3CDTF">2026-08-07T17:44:48Z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