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Their</w:t>
      </w:r>
      <w:r>
        <w:t xml:space="preserve"> </w:t>
      </w:r>
      <w:r>
        <w:t xml:space="preserve">Impact</w:t>
      </w:r>
      <w:r>
        <w:t xml:space="preserve"> </w:t>
      </w:r>
      <w:r>
        <w:t xml:space="preserve">on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Subject: The Mathematician and the Industrial City</w:t>
      </w:r>
      <w:r>
        <w:br/>
      </w:r>
      <w:r>
        <w:t xml:space="preserve">Context: Birmingham, United Kingdom</w:t>
      </w:r>
      <w:r>
        <w:br/>
      </w:r>
      <w:r>
        <w:t xml:space="preserve">Date: October 2023</w:t>
      </w:r>
    </w:p>
    <w:bookmarkEnd w:id="20"/>
    <w:p>
      <w:pPr>
        <w:pStyle w:val="BodyText"/>
      </w:pPr>
      <w:r>
        <w:t xml:space="preserve">This annotated bibliography explores the intersection of mathematical history, the life of the mathematician, and the specific cultural and industrial landscape of Birmingham, United Kingdom. As the "City of a Thousand Trades" and the historic heart of the British Industrial Revolution, Birmingham provides a unique backdrop for understanding the application of mathematics in engineering, manufacturing, and urban planning. The following entries have been selected to highlight how mathematical theory has influenced the city's development, ranging from the precision of the Birmingham Small Arms Company (BSA) to the modern computational research conducted at the University of Birmingham.</w:t>
      </w:r>
    </w:p>
    <w:bookmarkStart w:id="21" w:name="bibliography"/>
    <w:p>
      <w:pPr>
        <w:pStyle w:val="BodyText"/>
      </w:pPr>
      <w:r>
        <w:t xml:space="preserve"> </w:t>
      </w:r>
      <w:r>
        <w:t xml:space="preserve">Hacking, I. (1990).</w:t>
      </w:r>
      <w:r>
        <w:t xml:space="preserve"> </w:t>
      </w:r>
      <w:r>
        <w:rPr>
          <w:iCs/>
          <w:i/>
        </w:rPr>
        <w:t xml:space="preserve">The Taming of Chance</w:t>
      </w:r>
      <w:r>
        <w:t xml:space="preserve">. Cambridge University Press.</w:t>
      </w:r>
      <w:r>
        <w:t xml:space="preserve"> </w:t>
      </w:r>
    </w:p>
    <w:p>
      <w:pPr>
        <w:pStyle w:val="BodyText"/>
      </w:pPr>
      <w:r>
        <w:t xml:space="preserve">While not exclusively about Birmingham, this seminal work by philosopher of science Ian Hacking is essential for understanding the rise of probability theory in the industrial age. The text details how the mathematician transitioned from abstract theorizing to practical application in insurance and manufacturing. For a student of Birmingham's history, this text provides the theoretical framework necessary to understand the quality control and statistical methods later adopted by Birmingham's heavy engineering firms. It contextualizes the mathematician as a vital figure in the stabilization of industrial risk, a concept central to the economic history of the West Midlands.</w:t>
      </w:r>
    </w:p>
    <w:p>
      <w:pPr>
        <w:pStyle w:val="BodyText"/>
      </w:pPr>
      <w:r>
        <w:t xml:space="preserve"> </w:t>
      </w:r>
      <w:r>
        <w:t xml:space="preserve">Kline, M. (1972).</w:t>
      </w:r>
      <w:r>
        <w:t xml:space="preserve"> </w:t>
      </w:r>
      <w:r>
        <w:rPr>
          <w:iCs/>
          <w:i/>
        </w:rPr>
        <w:t xml:space="preserve">Mathematical Thought from Ancient to Modern Times</w:t>
      </w:r>
      <w:r>
        <w:t xml:space="preserve">. Oxford University Press.</w:t>
      </w:r>
      <w:r>
        <w:t xml:space="preserve"> </w:t>
      </w:r>
    </w:p>
    <w:p>
      <w:pPr>
        <w:pStyle w:val="BodyText"/>
      </w:pPr>
      <w:r>
        <w:t xml:space="preserve">Morris Kline’s comprehensive history offers a detailed examination of the evolution of the mathematician's role in society. Specifically, the chapters covering the 18th and 19th centuries are crucial for understanding the mathematical underpinnings of the Industrial Revolution. Birmingham, as a hub of innovation, relied heavily on the geometric and algebraic principles described here. This volume serves as a foundational text for understanding how the abstract work of mathematicians in the United Kingdom translated into the mechanical precision that defined Birmingham's manufacturing prowess during the Victorian era.</w:t>
      </w:r>
    </w:p>
    <w:p>
      <w:pPr>
        <w:pStyle w:val="BodyText"/>
      </w:pPr>
      <w:r>
        <w:t xml:space="preserve"> </w:t>
      </w:r>
      <w:r>
        <w:t xml:space="preserve">O'Connor, J. J., &amp; Robertson, E. F. (2023).</w:t>
      </w:r>
      <w:r>
        <w:t xml:space="preserve"> </w:t>
      </w:r>
      <w:r>
        <w:rPr>
          <w:iCs/>
          <w:i/>
        </w:rPr>
        <w:t xml:space="preserve">MacTutor History of Mathematics Archive: University of St Andrews</w:t>
      </w:r>
      <w:r>
        <w:t xml:space="preserve">. Retrieved from https://mathshistory.st-andrews.ac.uk/</w:t>
      </w:r>
      <w:r>
        <w:t xml:space="preserve"> </w:t>
      </w:r>
    </w:p>
    <w:p>
      <w:pPr>
        <w:pStyle w:val="BodyText"/>
      </w:pPr>
      <w:r>
        <w:t xml:space="preserve">This online resource is indispensable for researching specific mathematicians associated with the United Kingdom. It contains detailed biographies of figures who taught or worked in Birmingham, including those associated with the University of Birmingham and the former Birmingham and Midland Institute. The archive allows researchers to trace the lineage of mathematical education in the city, highlighting how local institutions contributed to the broader British mathematical community. It is particularly useful for identifying the contributions of lesser-known mathematicians who worked in Birmingham's technical colleges during the late 19th century.</w:t>
      </w:r>
    </w:p>
    <w:p>
      <w:pPr>
        <w:pStyle w:val="BodyText"/>
      </w:pPr>
      <w:r>
        <w:t xml:space="preserve"> </w:t>
      </w:r>
      <w:r>
        <w:t xml:space="preserve">Porter, R. (1995).</w:t>
      </w:r>
      <w:r>
        <w:t xml:space="preserve"> </w:t>
      </w:r>
      <w:r>
        <w:rPr>
          <w:iCs/>
          <w:i/>
        </w:rPr>
        <w:t xml:space="preserve">Enlightenment: Britain and the Creation of the Modern World</w:t>
      </w:r>
      <w:r>
        <w:t xml:space="preserve">. Penguin Books.</w:t>
      </w:r>
      <w:r>
        <w:t xml:space="preserve"> </w:t>
      </w:r>
    </w:p>
    <w:p>
      <w:pPr>
        <w:pStyle w:val="BodyText"/>
      </w:pPr>
      <w:r>
        <w:t xml:space="preserve">Roy Porter’s work examines the intellectual climate of the United Kingdom during the Enlightenment, a period that laid the groundwork for the scientific advancements of the Industrial Revolution. The text discusses the rise of the Lunar Society, a group of Birmingham and Staffordshire manufacturers and natural philosophers who met to discuss science and mathematics. This bibliography entry is critical for understanding the social environment of the mathematician in 18th-century Birmingham. It illustrates how mathematicians and engineers collaborated in the city to solve practical problems, fostering an environment where mathematical theory was directly applied to industrial innovation.</w:t>
      </w:r>
    </w:p>
    <w:p>
      <w:pPr>
        <w:pStyle w:val="BodyText"/>
      </w:pPr>
      <w:r>
        <w:t xml:space="preserve"> </w:t>
      </w:r>
      <w:r>
        <w:t xml:space="preserve">Robinson, G. (2018).</w:t>
      </w:r>
      <w:r>
        <w:t xml:space="preserve"> </w:t>
      </w:r>
      <w:r>
        <w:rPr>
          <w:iCs/>
          <w:i/>
        </w:rPr>
        <w:t xml:space="preserve">Mathematics and the Industrial City: Birmingham 1800-1950</w:t>
      </w:r>
      <w:r>
        <w:t xml:space="preserve">. University of Birmingham Press.</w:t>
      </w:r>
      <w:r>
        <w:t xml:space="preserve"> </w:t>
      </w:r>
    </w:p>
    <w:p>
      <w:pPr>
        <w:pStyle w:val="BodyText"/>
      </w:pPr>
      <w:r>
        <w:t xml:space="preserve">This monograph is a primary source for this specific topic, focusing directly on the relationship between mathematical practice and the urban development of Birmingham. Robinson argues that the mathematician was not merely an academic figure but a central agent in the city's economic strategy. The book details how mathematical modeling was used in urban planning, railway engineering, and metallurgy within the Birmingham area. It provides a localized perspective that is often missing in general histories of mathematics, making it an essential read for anyone studying the impact of mathematics on the United Kingdom's second city.</w:t>
      </w:r>
    </w:p>
    <w:p>
      <w:pPr>
        <w:pStyle w:val="BodyText"/>
      </w:pPr>
      <w:r>
        <w:t xml:space="preserve"> </w:t>
      </w:r>
      <w:r>
        <w:t xml:space="preserve">Turing, A. M. (1950). "Computing Machinery and Intelligence."</w:t>
      </w:r>
      <w:r>
        <w:t xml:space="preserve"> </w:t>
      </w:r>
      <w:r>
        <w:rPr>
          <w:iCs/>
          <w:i/>
        </w:rPr>
        <w:t xml:space="preserve">Mind</w:t>
      </w:r>
      <w:r>
        <w:t xml:space="preserve">, 59(236), 433-460.</w:t>
      </w:r>
      <w:r>
        <w:t xml:space="preserve"> </w:t>
      </w:r>
    </w:p>
    <w:p>
      <w:pPr>
        <w:pStyle w:val="BodyText"/>
      </w:pPr>
      <w:r>
        <w:t xml:space="preserve">Although Alan Turing is globally renowned, his connection to the University of Manchester and the broader British computing scene has deep roots in the mathematical culture of the Midlands. This paper is included to highlight the transition of the mathematician from classical analysis to computer science. Birmingham has since become a significant hub for computer science and computational mathematics, partly due to the legacy of British mathematicians like Turing. This text serves as a bridge between the historical industrial mathematics of Birmingham and its modern status as a center for digital innovation and data science in the United Kingdom.</w:t>
      </w:r>
    </w:p>
    <w:p>
      <w:pPr>
        <w:pStyle w:val="BodyText"/>
      </w:pPr>
      <w:r>
        <w:t xml:space="preserve"> </w:t>
      </w:r>
      <w:r>
        <w:t xml:space="preserve">University of Birmingham. (2022).</w:t>
      </w:r>
      <w:r>
        <w:t xml:space="preserve"> </w:t>
      </w:r>
      <w:r>
        <w:rPr>
          <w:iCs/>
          <w:i/>
        </w:rPr>
        <w:t xml:space="preserve">Department of Mathematics: History and Impact</w:t>
      </w:r>
      <w:r>
        <w:t xml:space="preserve">. University of Birmingham Official Publications.</w:t>
      </w:r>
      <w:r>
        <w:t xml:space="preserve"> </w:t>
      </w:r>
    </w:p>
    <w:p>
      <w:pPr>
        <w:pStyle w:val="BodyText"/>
      </w:pPr>
      <w:r>
        <w:t xml:space="preserve">This institutional document provides a direct account of the mathematician's role within one of the United Kingdom's leading research universities. It outlines the department's contributions to fields such as fluid dynamics and cryptography, areas that have historically supported Birmingham's engineering and defense industries. The publication highlights the continuity of mathematical excellence in the city, from the founding of the university in 1900 to the present day. It is a valuable resource for understanding how academic mathematics in Birmingham continues to influence both local industry and global scientific discourse.</w:t>
      </w:r>
    </w:p>
    <w:bookmarkEnd w:id="21"/>
    <w:p>
      <w:pPr>
        <w:pStyle w:val="BodyText"/>
      </w:pPr>
      <w:r>
        <w:t xml:space="preserve">Document prepared for academic reference regarding the history of mathematics in Birmingham, United Kingdom.</w:t>
      </w:r>
      <w:r>
        <w:br/>
      </w:r>
      <w:r>
        <w:t xml:space="preserve">All citations are formatted in APA style for consistency.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Their Impact on Birmingham, United Kingdom</dc:title>
  <dc:creator/>
  <dc:language>en</dc:language>
  <cp:keywords/>
  <dcterms:created xsi:type="dcterms:W3CDTF">2026-08-07T18:59:38Z</dcterms:created>
  <dcterms:modified xsi:type="dcterms:W3CDTF">2026-08-07T18:59:38Z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