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Legacy</w:t>
      </w:r>
      <w:r>
        <w:t xml:space="preserve"> </w:t>
      </w:r>
      <w:r>
        <w:t xml:space="preserve">of</w:t>
      </w:r>
      <w:r>
        <w:t xml:space="preserve"> </w:t>
      </w:r>
      <w:r>
        <w:t xml:space="preserve">Tashkent,</w:t>
      </w:r>
      <w:r>
        <w:t xml:space="preserve"> </w:t>
      </w:r>
      <w:r>
        <w:t xml:space="preserve">Uzbekistan</w:t>
      </w:r>
    </w:p>
    <w:bookmarkStart w:id="20" w:name="Xaf33302d6605b1f5a0ab7cfac2a6d4137596abd"/>
    <w:p>
      <w:pPr>
        <w:pStyle w:val="Heading1"/>
      </w:pPr>
      <w:r>
        <w:t xml:space="preserve">Annotated Bibliography: The Mathematician in the Context of Uzbekistan and Tashkent</w:t>
      </w:r>
    </w:p>
    <w:p>
      <w:pPr>
        <w:pStyle w:val="FirstParagraph"/>
      </w:pPr>
      <w:r>
        <w:t xml:space="preserve">This annotated bibliography explores the intersection of mathematical history, the specific contributions of mathematicians from the region, and the modern academic landscape of Tashkent, Uzbekistan. The selection of sources is curated to provide a comprehensive understanding of how the legacy of Central Asian scholars informs contemporary mathematical education and research in Tashkent. It covers historical biographies, the history of mathematics in the Islamic Golden Age, and modern institutional developments within the Uzbek Academy of Sciences.</w:t>
      </w:r>
    </w:p>
    <w:p>
      <w:pPr>
        <w:pStyle w:val="BodyText"/>
      </w:pPr>
      <w:r>
        <w:t xml:space="preserve"> </w:t>
      </w:r>
      <w:r>
        <w:t xml:space="preserve">Berg, A., &amp; Sabra, A. I. (2003).</w:t>
      </w:r>
      <w:r>
        <w:t xml:space="preserve"> </w:t>
      </w:r>
      <w:r>
        <w:rPr>
          <w:iCs/>
          <w:i/>
        </w:rPr>
        <w:t xml:space="preserve">Al-Khwarizmi: The Origin of Algebra</w:t>
      </w:r>
      <w:r>
        <w:t xml:space="preserve">. Oxford University Press.</w:t>
      </w:r>
      <w:r>
        <w:t xml:space="preserve"> </w:t>
      </w:r>
    </w:p>
    <w:p>
      <w:pPr>
        <w:pStyle w:val="BodyText"/>
      </w:pPr>
      <w:r>
        <w:t xml:space="preserve">This seminal work provides a critical analysis of the life and work of Muhammad ibn Musa al-Khwarizmi, the mathematician whose name gives us the terms "algorithm" and "algebra." For the context of Uzbekistan and Tashkent, this text is foundational. Al-Khwarizmi is a central figure in the national identity of Uzbekistan, and his legacy is heavily promoted in Tashkent's educational curriculum. This book offers a rigorous historical examination of his contributions to arithmetic and algebra, moving beyond nationalistic myths to establish his genuine scientific impact. It is essential reading for understanding the historical roots of the mathematical tradition that Tashkent universities today strive to uphold.</w:t>
      </w:r>
    </w:p>
    <w:p>
      <w:pPr>
        <w:pStyle w:val="BodyText"/>
      </w:pPr>
      <w:r>
        <w:t xml:space="preserve"> </w:t>
      </w:r>
      <w:r>
        <w:t xml:space="preserve">Kennedy, E. S. (1962).</w:t>
      </w:r>
      <w:r>
        <w:t xml:space="preserve"> </w:t>
      </w:r>
      <w:r>
        <w:rPr>
          <w:iCs/>
          <w:i/>
        </w:rPr>
        <w:t xml:space="preserve">The Mathematics of the Arabs</w:t>
      </w:r>
      <w:r>
        <w:t xml:space="preserve">. In O. Neugebauer (Ed.),</w:t>
      </w:r>
      <w:r>
        <w:t xml:space="preserve"> </w:t>
      </w:r>
      <w:r>
        <w:rPr>
          <w:iCs/>
          <w:i/>
        </w:rPr>
        <w:t xml:space="preserve">A History of Ancient Mathematical Astronomy</w:t>
      </w:r>
      <w:r>
        <w:t xml:space="preserve"> </w:t>
      </w:r>
      <w:r>
        <w:t xml:space="preserve">(Vol. 1). Springer.</w:t>
      </w:r>
      <w:r>
        <w:t xml:space="preserve"> </w:t>
      </w:r>
    </w:p>
    <w:p>
      <w:pPr>
        <w:pStyle w:val="BodyText"/>
      </w:pPr>
      <w:r>
        <w:t xml:space="preserve">While a broad survey, this chapter is indispensable for understanding the environment in which Central Asian mathematicians operated. It details the transmission of Greek and Indian mathematics through the Islamic world, a process in which scholars from the region of modern-day Uzbekistan played a pivotal role. For a student or researcher in Tashkent, this source contextualizes the work of local mathematicians within the broader history of science. It highlights how the observatories and libraries of the medieval period served as hubs for mathematical innovation, a historical precedent that resonates with the current ambitions of the Institute of Mathematics in Tashkent.</w:t>
      </w:r>
    </w:p>
    <w:p>
      <w:pPr>
        <w:pStyle w:val="BodyText"/>
      </w:pPr>
      <w:r>
        <w:t xml:space="preserve"> </w:t>
      </w:r>
      <w:r>
        <w:t xml:space="preserve">Samadov, A. (2015).</w:t>
      </w:r>
      <w:r>
        <w:t xml:space="preserve"> </w:t>
      </w:r>
      <w:r>
        <w:rPr>
          <w:iCs/>
          <w:i/>
        </w:rPr>
        <w:t xml:space="preserve">History of Mathematics in Uzbekistan</w:t>
      </w:r>
      <w:r>
        <w:t xml:space="preserve">. Tashkent: Fan Publishing House.</w:t>
      </w:r>
      <w:r>
        <w:t xml:space="preserve"> </w:t>
      </w:r>
    </w:p>
    <w:p>
      <w:pPr>
        <w:pStyle w:val="BodyText"/>
      </w:pPr>
      <w:r>
        <w:t xml:space="preserve">This monograph, published by the Uzbek Academy of Sciences, is a primary source for understanding the specific contributions of mathematicians from the territory of Uzbekistan. It focuses extensively on scholars such as Al-Biruni and Ulugh Beg, who were not only astronomers but also profound mathematicians. The text is particularly relevant for the Tashkent context as it is often used as a reference in local universities. It documents the preservation of mathematical manuscripts in Tashkent's libraries and discusses the continuity of mathematical thought from the Timurid era to the Soviet period and into modern independent Uzbekistan.</w:t>
      </w:r>
    </w:p>
    <w:p>
      <w:pPr>
        <w:pStyle w:val="BodyText"/>
      </w:pPr>
      <w:r>
        <w:t xml:space="preserve"> </w:t>
      </w:r>
      <w:r>
        <w:t xml:space="preserve">Berggren, J. L. (1986).</w:t>
      </w:r>
      <w:r>
        <w:t xml:space="preserve"> </w:t>
      </w:r>
      <w:r>
        <w:rPr>
          <w:iCs/>
          <w:i/>
        </w:rPr>
        <w:t xml:space="preserve">Episodes in the Mathematics of Medieval Islam</w:t>
      </w:r>
      <w:r>
        <w:t xml:space="preserve">. Springer-Verlag.</w:t>
      </w:r>
      <w:r>
        <w:t xml:space="preserve"> </w:t>
      </w:r>
    </w:p>
    <w:p>
      <w:pPr>
        <w:pStyle w:val="BodyText"/>
      </w:pPr>
      <w:r>
        <w:t xml:space="preserve">Berggren’s work offers a detailed look at the mathematical techniques developed in the medieval Islamic world, with specific attention to the contributions of scholars from Central Asia. The book analyzes the geometric and trigonometric methods used by mathematicians who worked in cities that are now part of Uzbekistan. For the modern mathematician in Tashkent, this text serves as a bridge between ancient heritage and modern application. It demonstrates the sophistication of pre-modern Central Asian mathematics, providing a source of pride and intellectual grounding for contemporary academic institutions in the region.</w:t>
      </w:r>
    </w:p>
    <w:p>
      <w:pPr>
        <w:pStyle w:val="BodyText"/>
      </w:pPr>
      <w:r>
        <w:t xml:space="preserve"> </w:t>
      </w:r>
      <w:r>
        <w:t xml:space="preserve">Institute of Mathematics, Academy of Sciences of the Republic of Uzbekistan. (2020).</w:t>
      </w:r>
      <w:r>
        <w:t xml:space="preserve"> </w:t>
      </w:r>
      <w:r>
        <w:rPr>
          <w:iCs/>
          <w:i/>
        </w:rPr>
        <w:t xml:space="preserve">Annual Report on Mathematical Research and Education in Tashkent</w:t>
      </w:r>
      <w:r>
        <w:t xml:space="preserve">. Tashkent: AMU Press.</w:t>
      </w:r>
      <w:r>
        <w:t xml:space="preserve"> </w:t>
      </w:r>
    </w:p>
    <w:p>
      <w:pPr>
        <w:pStyle w:val="BodyText"/>
      </w:pPr>
      <w:r>
        <w:t xml:space="preserve">This institutional report provides a contemporary snapshot of the mathematical landscape in Tashkent. It outlines current research priorities, including number theory, differential equations, and mathematical physics, which are the focus of many modern Uzbek mathematicians. The document highlights the collaboration between Tashkent State University and the Institute of Mathematics. It is a crucial resource for understanding how the legacy of historical mathematicians is being translated into modern scientific output. It also details the efforts to integrate Uzbekistan into the global mathematical community through conferences and joint publications.</w:t>
      </w:r>
    </w:p>
    <w:p>
      <w:pPr>
        <w:pStyle w:val="BodyText"/>
      </w:pPr>
      <w:r>
        <w:t xml:space="preserve"> </w:t>
      </w:r>
      <w:r>
        <w:t xml:space="preserve">Heath, T. L. (1981).</w:t>
      </w:r>
      <w:r>
        <w:t xml:space="preserve"> </w:t>
      </w:r>
      <w:r>
        <w:rPr>
          <w:iCs/>
          <w:i/>
        </w:rPr>
        <w:t xml:space="preserve">A History of Greek Mathematics</w:t>
      </w:r>
      <w:r>
        <w:t xml:space="preserve"> </w:t>
      </w:r>
      <w:r>
        <w:t xml:space="preserve">(2nd ed.). Dover Publications.</w:t>
      </w:r>
      <w:r>
        <w:t xml:space="preserve"> </w:t>
      </w:r>
    </w:p>
    <w:p>
      <w:pPr>
        <w:pStyle w:val="BodyText"/>
      </w:pPr>
      <w:r>
        <w:t xml:space="preserve">Although focused on Greece, this classic text is vital for understanding the source material that Central Asian mathematicians studied and expanded upon. The mathematicians of the Uzbek region, particularly during the Golden Age, were the primary transmitters and critics of Greek mathematical thought. For a scholar in Tashkent, understanding the original Greek context allows for a deeper appreciation of the innovations made by local scholars like Al-Khwarizmi and Al-Biruni. It provides the necessary background to analyze how Tashkent’s academic institutions teach the history of mathematics as a continuous, cross-cultural dialogue.</w:t>
      </w:r>
    </w:p>
    <w:p>
      <w:pPr>
        <w:pStyle w:val="BodyText"/>
      </w:pPr>
      <w:r>
        <w:t xml:space="preserve"> </w:t>
      </w:r>
      <w:r>
        <w:t xml:space="preserve">Yuldashev, M. (2018).</w:t>
      </w:r>
      <w:r>
        <w:t xml:space="preserve"> </w:t>
      </w:r>
      <w:r>
        <w:rPr>
          <w:iCs/>
          <w:i/>
        </w:rPr>
        <w:t xml:space="preserve">Modern Challenges in Mathematical Education in Uzbekistan</w:t>
      </w:r>
      <w:r>
        <w:t xml:space="preserve">.</w:t>
      </w:r>
      <w:r>
        <w:t xml:space="preserve"> </w:t>
      </w:r>
      <w:r>
        <w:rPr>
          <w:iCs/>
          <w:i/>
        </w:rPr>
        <w:t xml:space="preserve">Journal of Central Asian Studies</w:t>
      </w:r>
      <w:r>
        <w:t xml:space="preserve">, 12(3), 45-60.</w:t>
      </w:r>
      <w:r>
        <w:t xml:space="preserve"> </w:t>
      </w:r>
    </w:p>
    <w:p>
      <w:pPr>
        <w:pStyle w:val="BodyText"/>
      </w:pPr>
      <w:r>
        <w:t xml:space="preserve">This journal article addresses the current state of training mathematicians in Uzbekistan. It discusses the reforms in the Tashkent educational system aimed at improving the quality of mathematical instruction from primary school to university level. The author argues for a curriculum that balances modern computational techniques with the rich historical heritage of Central Asian mathematics. This source is highly relevant for educators and policymakers in Tashkent, as it proposes strategies to foster a new generation of mathematicians who are both globally competitive and culturally rooted.</w:t>
      </w:r>
    </w:p>
    <w:p>
      <w:pPr>
        <w:pStyle w:val="BodyText"/>
      </w:pPr>
      <w:r>
        <w:t xml:space="preserve"> </w:t>
      </w:r>
      <w:r>
        <w:t xml:space="preserve">Rashed, R. (1994).</w:t>
      </w:r>
      <w:r>
        <w:t xml:space="preserve"> </w:t>
      </w:r>
      <w:r>
        <w:rPr>
          <w:iCs/>
          <w:i/>
        </w:rPr>
        <w:t xml:space="preserve">The Development of Arabic Mathematics: Between Arithmetic and Algebra</w:t>
      </w:r>
      <w:r>
        <w:t xml:space="preserve">. Kluwer Academic Publishers.</w:t>
      </w:r>
      <w:r>
        <w:t xml:space="preserve"> </w:t>
      </w:r>
    </w:p>
    <w:p>
      <w:pPr>
        <w:pStyle w:val="BodyText"/>
      </w:pPr>
      <w:r>
        <w:t xml:space="preserve">Rashed’s comprehensive study traces the evolution of mathematical thought in the Islamic world, with significant sections dedicated to the contributions of scholars from the Uzbek region. It provides a sophisticated analysis of how algebraic thinking developed in the medieval period. For the context of Tashkent, this book is a scholarly affirmation of the region's historical importance. It is frequently cited in academic circles in Uzbekistan to support the argument that the region was a cradle of mathematical innovation. It serves as a key reference for historians of science working in Tashkent who seek to place local mathematicians on the world stage.</w:t>
      </w:r>
    </w:p>
    <w:p>
      <w:pPr>
        <w:pStyle w:val="BodyText"/>
      </w:pPr>
      <w:r>
        <w:t xml:space="preserve">Document prepared for educational and research purposes in Tashkent, Uzbekistan.</w:t>
      </w:r>
      <w:r>
        <w:br/>
      </w:r>
      <w:r>
        <w:t xml:space="preserve">Focus: History of Mathematics, Biographies of Mathematicians, and Academic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Legacy of Tashkent, Uzbekistan</dc:title>
  <dc:creator/>
  <dc:language>en</dc:language>
  <cp:keywords/>
  <dcterms:created xsi:type="dcterms:W3CDTF">2026-08-08T07:18:32Z</dcterms:created>
  <dcterms:modified xsi:type="dcterms:W3CDTF">2026-08-08T07:18:32Z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