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Beijing,</w:t>
      </w:r>
      <w:r>
        <w:t xml:space="preserve"> </w:t>
      </w:r>
      <w:r>
        <w:t xml:space="preserve">China</w:t>
      </w:r>
    </w:p>
    <w:bookmarkStart w:id="24" w:name="X55ea3882da8820127531fc9d893ef7b45d24653"/>
    <w:p>
      <w:pPr>
        <w:pStyle w:val="Heading1"/>
      </w:pPr>
      <w:r>
        <w:t xml:space="preserve">Annotated Bibliography: The Evolution and Practice of Automotive Mechanics in Beijing, China</w:t>
      </w:r>
    </w:p>
    <w:p>
      <w:pPr>
        <w:pStyle w:val="FirstParagraph"/>
      </w:pPr>
      <w:r>
        <w:t xml:space="preserve">The automotive landscape in Beijing represents a unique intersection of rapid technological advancement, stringent environmental regulations, and a massive consumer base. For the modern mechanic operating in China's capital, the role has shifted from traditional internal combustion engine (ICE) repair to complex diagnostics of electric vehicles (EVs), hybrid systems, and connected car technologies. This annotated bibliography compiles key resources that explore the regulatory environment, technological shifts, and professional standards defining the mechanic's role in Beijing today. These sources provide essential context for understanding how local policies and global automotive trends converge in one of the world's most critical automotive markets.</w:t>
      </w:r>
    </w:p>
    <w:bookmarkStart w:id="20" w:name="Xda66589f3345bbef7d018bb0b74b53d38fa435c"/>
    <w:p>
      <w:pPr>
        <w:pStyle w:val="Heading2"/>
      </w:pPr>
      <w:r>
        <w:t xml:space="preserve">Regulatory Framework and Environmental Standards</w:t>
      </w:r>
    </w:p>
    <w:p>
      <w:pPr>
        <w:pStyle w:val="FirstParagraph"/>
      </w:pPr>
      <w:r>
        <w:t xml:space="preserve">National Development and Reform Commission (NDRC). (2021).</w:t>
      </w:r>
      <w:r>
        <w:t xml:space="preserve"> </w:t>
      </w:r>
      <w:r>
        <w:rPr>
          <w:iCs/>
          <w:i/>
        </w:rPr>
        <w:t xml:space="preserve">Guidelines for the Development of the Automotive Aftermarket in China</w:t>
      </w:r>
      <w:r>
        <w:t xml:space="preserve">. Beijing: State Council of the People's Republic of China.</w:t>
      </w:r>
    </w:p>
    <w:p>
      <w:pPr>
        <w:pStyle w:val="BodyText"/>
      </w:pPr>
      <w:r>
        <w:t xml:space="preserve">This official government document outlines the strategic direction for the automotive aftermarket sector in China, with specific implications for Beijing. It details the push for standardization in repair services, the promotion of independent repair shops alongside authorized dealerships, and the integration of digital service records. For a mechanic in Beijing, this document is crucial as it defines the legal and operational framework within which they must work. It emphasizes the requirement for transparency in pricing and parts sourcing, directly impacting how mechanics interact with consumers and manage inventory. The guidelines also highlight the government's support for training programs aimed at upskilling technicians to handle new energy vehicles (NEVs), reflecting the city's commitment to reducing emissions.</w:t>
      </w:r>
    </w:p>
    <w:p>
      <w:pPr>
        <w:pStyle w:val="BodyText"/>
      </w:pPr>
      <w:r>
        <w:t xml:space="preserve">Beijing Municipal Ecology and Environment Bureau. (2022).</w:t>
      </w:r>
      <w:r>
        <w:t xml:space="preserve"> </w:t>
      </w:r>
      <w:r>
        <w:rPr>
          <w:iCs/>
          <w:i/>
        </w:rPr>
        <w:t xml:space="preserve">Implementation Plan for the Control of Mobile Source Pollution in Beijing</w:t>
      </w:r>
      <w:r>
        <w:t xml:space="preserve">. Beijing: Beijing Municipal Government.</w:t>
      </w:r>
    </w:p>
    <w:p>
      <w:pPr>
        <w:pStyle w:val="BodyText"/>
      </w:pPr>
      <w:r>
        <w:t xml:space="preserve">This policy document is pivotal for understanding the environmental pressures facing automotive mechanics in Beijing. It details the strict emission standards (China VI) that all vehicles must meet to operate legally within the city. The plan mandates rigorous inspection and maintenance (I/M) programs, requiring mechanics to possess specialized diagnostic equipment and knowledge to ensure vehicles comply with these standards. The document also discusses the phase-out of older, high-emission vehicles and the incentives for transitioning to electric mobility. For mechanics, this means a mandatory shift in expertise from exhaust system repairs to battery management systems and electric motor diagnostics. Failure to adhere to these standards can result in severe penalties for both the vehicle owner and the repair facility, making this a critical resource for professional compliance.</w:t>
      </w:r>
    </w:p>
    <w:bookmarkEnd w:id="20"/>
    <w:bookmarkStart w:id="21" w:name="X8229c8c902f315328bdf7a7d75cd00b746dd24e"/>
    <w:p>
      <w:pPr>
        <w:pStyle w:val="Heading2"/>
      </w:pPr>
      <w:r>
        <w:t xml:space="preserve">Technological Shifts and Electric Vehicle Maintenance</w:t>
      </w:r>
    </w:p>
    <w:p>
      <w:pPr>
        <w:pStyle w:val="FirstParagraph"/>
      </w:pPr>
      <w:r>
        <w:t xml:space="preserve">Zhang, L., &amp; Wang, H. (2023).</w:t>
      </w:r>
      <w:r>
        <w:t xml:space="preserve"> </w:t>
      </w:r>
      <w:r>
        <w:rPr>
          <w:iCs/>
          <w:i/>
        </w:rPr>
        <w:t xml:space="preserve">The Rise of New Energy Vehicles in Beijing: Implications for the Automotive Service Industry</w:t>
      </w:r>
      <w:r>
        <w:t xml:space="preserve">. Journal of Chinese Automotive Engineering, 14(2), 112-129.</w:t>
      </w:r>
    </w:p>
    <w:p>
      <w:pPr>
        <w:pStyle w:val="BodyText"/>
      </w:pPr>
      <w:r>
        <w:t xml:space="preserve">This academic article provides a comprehensive analysis of the rapid adoption of new energy vehicles (NEVs) in Beijing and the resulting challenges for the automotive service industry. The authors argue that the traditional skill set of a mechanic is becoming obsolete due to the complexity of EV powertrains, high-voltage safety protocols, and software-defined vehicle features. The study highlights specific case studies from Beijing's repair shops, illustrating the gap between current technician training and the demands of modern EV maintenance. It suggests that mechanics in Beijing must undergo continuous education in electrical engineering and software diagnostics. This resource is invaluable for understanding the technical evolution required to remain competitive in Beijing's market, where NEV penetration is among the highest globally.</w:t>
      </w:r>
    </w:p>
    <w:p>
      <w:pPr>
        <w:pStyle w:val="BodyText"/>
      </w:pPr>
      <w:r>
        <w:t xml:space="preserve">International Energy Agency (IEA). (2023).</w:t>
      </w:r>
      <w:r>
        <w:t xml:space="preserve"> </w:t>
      </w:r>
      <w:r>
        <w:rPr>
          <w:iCs/>
          <w:i/>
        </w:rPr>
        <w:t xml:space="preserve">Global EV Outlook 2023: China's Leading Role in Electric Mobility</w:t>
      </w:r>
      <w:r>
        <w:t xml:space="preserve">. Paris: IEA Publications.</w:t>
      </w:r>
    </w:p>
    <w:p>
      <w:pPr>
        <w:pStyle w:val="BodyText"/>
      </w:pPr>
      <w:r>
        <w:t xml:space="preserve">While a global report, this publication dedicates significant attention to China's dominance in the EV sector, with Beijing serving as a primary case study. It provides data on the growth of charging infrastructure, battery technology advancements, and the lifecycle management of electric vehicles. For mechanics in Beijing, this report offers insights into the future trends of vehicle technology, such as solid-state batteries and autonomous driving features, which will require new maintenance protocols. The IEA's analysis underscores the importance of battery health monitoring and recycling, areas where mechanics will play a crucial role. This resource helps professionals anticipate future demands and adapt their service offerings accordingly.</w:t>
      </w:r>
    </w:p>
    <w:bookmarkEnd w:id="21"/>
    <w:bookmarkStart w:id="22" w:name="X4fa83c7637f4f1f953eccfcf7b02e3137a47dba"/>
    <w:p>
      <w:pPr>
        <w:pStyle w:val="Heading2"/>
      </w:pPr>
      <w:r>
        <w:t xml:space="preserve">Professional Standards and Consumer Behavior</w:t>
      </w:r>
    </w:p>
    <w:p>
      <w:pPr>
        <w:pStyle w:val="FirstParagraph"/>
      </w:pPr>
      <w:r>
        <w:t xml:space="preserve">Li, X. (2022).</w:t>
      </w:r>
      <w:r>
        <w:t xml:space="preserve"> </w:t>
      </w:r>
      <w:r>
        <w:rPr>
          <w:iCs/>
          <w:i/>
        </w:rPr>
        <w:t xml:space="preserve">Consumer Trust and Service Quality in Beijing's Automotive Aftermarket</w:t>
      </w:r>
      <w:r>
        <w:t xml:space="preserve">. China Business Review, 29(4), 45-58.</w:t>
      </w:r>
    </w:p>
    <w:p>
      <w:pPr>
        <w:pStyle w:val="BodyText"/>
      </w:pPr>
      <w:r>
        <w:t xml:space="preserve">This study examines the relationship between service quality and consumer trust in Beijing's competitive automotive repair market. It reveals that Beijing consumers are increasingly demanding transparency, digital service updates, and certified technicians. The research highlights the growing preference for independent repair shops that offer competitive pricing and specialized expertise, challenging the dominance of brand-specific dealerships. For mechanics, this underscores the importance of professional certification, customer communication skills, and the adoption of digital tools for service management. The article provides actionable insights into how mechanics can build long-term customer relationships in a market where reputation is paramount. It also discusses the impact of online review platforms on business success, a critical factor in Beijing's digitally connected consumer environment.</w:t>
      </w:r>
    </w:p>
    <w:p>
      <w:pPr>
        <w:pStyle w:val="BodyText"/>
      </w:pPr>
      <w:r>
        <w:t xml:space="preserve">China Association of Automobile Manufacturers (CAAM). (2023).</w:t>
      </w:r>
      <w:r>
        <w:t xml:space="preserve"> </w:t>
      </w:r>
      <w:r>
        <w:rPr>
          <w:iCs/>
          <w:i/>
        </w:rPr>
        <w:t xml:space="preserve">Annual Report on the Automotive Aftermarket Industry in China</w:t>
      </w:r>
      <w:r>
        <w:t xml:space="preserve">. Beijing: CAAM Publications.</w:t>
      </w:r>
    </w:p>
    <w:p>
      <w:pPr>
        <w:pStyle w:val="BodyText"/>
      </w:pPr>
      <w:r>
        <w:t xml:space="preserve">This annual report provides a comprehensive overview of the automotive aftermarket industry in China, with detailed statistics and trends relevant to Beijing. It covers market size, growth rates, key players, and emerging technologies. The report highlights the increasing importance of preventive maintenance and the shift towards subscription-based service models. For mechanics in Beijing, this resource offers valuable market intelligence, helping them understand industry trends, competitor strategies, and consumer preferences. It also discusses the regulatory landscape and government initiatives supporting the industry, providing a holistic view of the business environment. This report is essential for mechanics looking to expand their services, invest in new equipment, or navigate the complexities of the Chinese automotive market.</w:t>
      </w:r>
    </w:p>
    <w:bookmarkEnd w:id="22"/>
    <w:bookmarkStart w:id="23" w:name="conclusion"/>
    <w:p>
      <w:pPr>
        <w:pStyle w:val="Heading2"/>
      </w:pPr>
      <w:r>
        <w:t xml:space="preserve">Conclusion</w:t>
      </w:r>
    </w:p>
    <w:p>
      <w:pPr>
        <w:pStyle w:val="FirstParagraph"/>
      </w:pPr>
      <w:r>
        <w:t xml:space="preserve">The resources compiled in this annotated bibliography illustrate the dynamic and challenging environment for automotive mechanics in Beijing, China. From stringent environmental regulations and the rapid adoption of electric vehicles to evolving consumer expectations and professional standards, mechanics in Beijing must continuously adapt to remain relevant and successful. These sources provide a foundational understanding of the key factors shaping the industry, offering valuable insights for professionals, educators, and policymakers alike. As Beijing continues to lead in automotive innovation and sustainability, the role of the mechanic will undoubtedly evolve, requiring a blend of technical expertise, regulatory knowledge, and customer-centric service.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Beijing, China</dc:title>
  <dc:creator/>
  <dc:language>en</dc:language>
  <cp:keywords/>
  <dcterms:created xsi:type="dcterms:W3CDTF">2026-08-07T08:51:37Z</dcterms:created>
  <dcterms:modified xsi:type="dcterms:W3CDTF">2026-08-07T08:51:37Z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