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8efa40db6635033f462a3f698c0f8f609b00458"/>
    <w:p>
      <w:pPr>
        <w:pStyle w:val="Heading1"/>
      </w:pPr>
      <w:r>
        <w:t xml:space="preserve">Annotated Bibliography: The Role and Regulation of the Mechanical Engineer in Vancouver, Canada</w:t>
      </w:r>
    </w:p>
    <w:p>
      <w:pPr>
        <w:pStyle w:val="FirstParagraph"/>
      </w:pPr>
      <w:r>
        <w:t xml:space="preserve">This annotated bibliography compiles essential resources regarding the professional practice, regulatory environment, and industry landscape for Mechanical Engineers operating within Vancouver, British Columbia. The collection addresses the specific requirements of the provincial jurisdiction, the influence of the local climate on engineering design, and the economic drivers shaping the profession in this major Canadian metropolitan hub.</w:t>
      </w:r>
    </w:p>
    <w:bookmarkStart w:id="20" w:name="X45ece82b558936b99373fc2efe9930e4d2b1d1b"/>
    <w:p>
      <w:pPr>
        <w:pStyle w:val="Heading2"/>
      </w:pPr>
      <w:r>
        <w:t xml:space="preserve">Regulatory Framework and Professional Standards</w:t>
      </w:r>
    </w:p>
    <w:p>
      <w:pPr>
        <w:pStyle w:val="FirstParagraph"/>
      </w:pPr>
      <w:r>
        <w:t xml:space="preserve">Association of Professional Engineers and Geoscientists of British Columbia (APEGBC). (2023).</w:t>
      </w:r>
      <w:r>
        <w:t xml:space="preserve"> </w:t>
      </w:r>
      <w:r>
        <w:rPr>
          <w:iCs/>
          <w:i/>
        </w:rPr>
        <w:t xml:space="preserve">Professional Engineers Act and Bylaws</w:t>
      </w:r>
      <w:r>
        <w:t xml:space="preserve">. Victoria, BC: APEGBC.</w:t>
      </w:r>
    </w:p>
    <w:p>
      <w:pPr>
        <w:pStyle w:val="BodyText"/>
      </w:pPr>
      <w:r>
        <w:t xml:space="preserve">This primary legal document establishes the statutory authority governing the practice of engineering in British Columbia. For a Mechanical Engineer in Vancouver, this text is critical as it defines the scope of practice, the requirements for licensure as a Professional Engineer (P.Eng.), and the ethical obligations required to protect public safety. It outlines the specific jurisdiction of APEGBC, the regulatory body responsible for overseeing engineers in the province. Understanding these bylaws is mandatory for any engineer seeking to sign off on structural, mechanical, or energy systems within Vancouver's municipal boundaries.</w:t>
      </w:r>
    </w:p>
    <w:p>
      <w:pPr>
        <w:pStyle w:val="BodyText"/>
      </w:pPr>
      <w:r>
        <w:t xml:space="preserve">City of Vancouver. (2022).</w:t>
      </w:r>
      <w:r>
        <w:t xml:space="preserve"> </w:t>
      </w:r>
      <w:r>
        <w:rPr>
          <w:iCs/>
          <w:i/>
        </w:rPr>
        <w:t xml:space="preserve">Vancouver Building Bylaw No. 8510</w:t>
      </w:r>
      <w:r>
        <w:t xml:space="preserve">. Vancouver, BC: City of Vancouver Planning Department.</w:t>
      </w:r>
    </w:p>
    <w:p>
      <w:pPr>
        <w:pStyle w:val="BodyText"/>
      </w:pPr>
      <w:r>
        <w:t xml:space="preserve">This municipal bylaw is the operational bible for Mechanical Engineers working on construction projects in Vancouver. It incorporates the British Columbia Building Code (BCBC) but adds specific local amendments relevant to the city's unique density and environmental goals. The document details strict requirements for HVAC systems, fire protection, and energy efficiency. For a Mechanical Engineer, this resource is indispensable for ensuring that designs for high-rise residential towers and commercial complexes comply with local zoning and safety regulations.</w:t>
      </w:r>
    </w:p>
    <w:bookmarkEnd w:id="20"/>
    <w:bookmarkStart w:id="21" w:name="Xa18f9298760b6b5d4a383f79f29564941ffe086"/>
    <w:p>
      <w:pPr>
        <w:pStyle w:val="Heading2"/>
      </w:pPr>
      <w:r>
        <w:t xml:space="preserve">Environmental Design and Climate Adaptation</w:t>
      </w:r>
    </w:p>
    <w:p>
      <w:pPr>
        <w:pStyle w:val="FirstParagraph"/>
      </w:pPr>
      <w:r>
        <w:t xml:space="preserve">Natural Resources Canada. (2020).</w:t>
      </w:r>
      <w:r>
        <w:t xml:space="preserve"> </w:t>
      </w:r>
      <w:r>
        <w:rPr>
          <w:iCs/>
          <w:i/>
        </w:rPr>
        <w:t xml:space="preserve">Energy Efficiency in Buildings: The Canadian Context</w:t>
      </w:r>
      <w:r>
        <w:t xml:space="preserve">. Ottawa, ON: Government of Canada.</w:t>
      </w:r>
    </w:p>
    <w:p>
      <w:pPr>
        <w:pStyle w:val="BodyText"/>
      </w:pPr>
      <w:r>
        <w:t xml:space="preserve">This federal report provides a comprehensive overview of energy codes and standards applicable across Canada, with specific sections detailing the requirements for Zone 4A, which encompasses Vancouver. For Mechanical Engineers, this document is vital for understanding the national push toward net-zero energy buildings. It offers technical guidance on heat recovery systems, insulation standards, and renewable energy integration, all of which are critical considerations for engineers designing sustainable infrastructure in Vancouver's mild but rainy climate.</w:t>
      </w:r>
    </w:p>
    <w:p>
      <w:pPr>
        <w:pStyle w:val="BodyText"/>
      </w:pPr>
      <w:r>
        <w:t xml:space="preserve">BC Hydro. (2021).</w:t>
      </w:r>
      <w:r>
        <w:t xml:space="preserve"> </w:t>
      </w:r>
      <w:r>
        <w:rPr>
          <w:iCs/>
          <w:i/>
        </w:rPr>
        <w:t xml:space="preserve">Building Energy Benchmarking and Efficiency Programs</w:t>
      </w:r>
      <w:r>
        <w:t xml:space="preserve">. Vancouver, BC: BC Hydro.</w:t>
      </w:r>
    </w:p>
    <w:p>
      <w:pPr>
        <w:pStyle w:val="BodyText"/>
      </w:pPr>
      <w:r>
        <w:t xml:space="preserve">As the primary electricity provider for the region, BC Hydro publishes this guide to assist building owners and engineers in optimizing energy performance. For Mechanical Engineers in Vancouver, this resource is crucial for designing systems that qualify for provincial rebates and meet the city's Green Building Policy. It provides data-driven insights into the performance of various mechanical systems in the local climate, helping engineers make informed decisions about equipment selection and system sizing to reduce operational carbon footprints.</w:t>
      </w:r>
    </w:p>
    <w:bookmarkEnd w:id="21"/>
    <w:bookmarkStart w:id="22" w:name="industry-landscape-and-economic-context"/>
    <w:p>
      <w:pPr>
        <w:pStyle w:val="Heading2"/>
      </w:pPr>
      <w:r>
        <w:t xml:space="preserve">Industry Landscape and Economic Context</w:t>
      </w:r>
    </w:p>
    <w:p>
      <w:pPr>
        <w:pStyle w:val="FirstParagraph"/>
      </w:pPr>
      <w:r>
        <w:t xml:space="preserve">Engineering BC. (2023).</w:t>
      </w:r>
      <w:r>
        <w:t xml:space="preserve"> </w:t>
      </w:r>
      <w:r>
        <w:rPr>
          <w:iCs/>
          <w:i/>
        </w:rPr>
        <w:t xml:space="preserve">Engineering Workforce Survey: British Columbia</w:t>
      </w:r>
      <w:r>
        <w:t xml:space="preserve">. Vancouver, BC: Engineering BC.</w:t>
      </w:r>
    </w:p>
    <w:p>
      <w:pPr>
        <w:pStyle w:val="BodyText"/>
      </w:pPr>
      <w:r>
        <w:t xml:space="preserve">This annual survey provides statistical data on the engineering profession within the province, with specific breakdowns for the Lower Mainland region. It highlights the demand for Mechanical Engineers in sectors such as construction, technology, and clean energy. For professionals and students, this document offers valuable insight into salary trends, job availability, and the skills gap in Vancouver. It underscores the growing need for engineers who can specialize in sustainable design and smart building technologies, reflecting the city's economic priorities.</w:t>
      </w:r>
    </w:p>
    <w:p>
      <w:pPr>
        <w:pStyle w:val="BodyText"/>
      </w:pPr>
      <w:r>
        <w:t xml:space="preserve">Vancouver Economic Commission. (2022).</w:t>
      </w:r>
      <w:r>
        <w:t xml:space="preserve"> </w:t>
      </w:r>
      <w:r>
        <w:rPr>
          <w:iCs/>
          <w:i/>
        </w:rPr>
        <w:t xml:space="preserve">The State of the Vancouver Economy: Innovation and Infrastructure</w:t>
      </w:r>
      <w:r>
        <w:t xml:space="preserve">. Vancouver, BC: Vancouver Economic Commission.</w:t>
      </w:r>
    </w:p>
    <w:p>
      <w:pPr>
        <w:pStyle w:val="BodyText"/>
      </w:pPr>
      <w:r>
        <w:t xml:space="preserve">This report analyzes the economic drivers of the Vancouver metropolitan area, emphasizing the role of infrastructure development and technological innovation. It discusses major projects, such as the expansion of public transit and the development of green districts, which directly impact the workload and opportunities for Mechanical Engineers. The document provides context on how the city's focus on becoming a global leader in sustainability creates a robust market for engineering services related to HVAC, plumbing, and renewable energy systems.</w:t>
      </w:r>
    </w:p>
    <w:bookmarkEnd w:id="22"/>
    <w:bookmarkStart w:id="23" w:name="technical-standards-and-best-practices"/>
    <w:p>
      <w:pPr>
        <w:pStyle w:val="Heading2"/>
      </w:pPr>
      <w:r>
        <w:t xml:space="preserve">Technical Standards and Best Practices</w:t>
      </w:r>
    </w:p>
    <w:p>
      <w:pPr>
        <w:pStyle w:val="FirstParagraph"/>
      </w:pPr>
      <w:r>
        <w:t xml:space="preserve">Canadian Standards Association (CSA). (2021).</w:t>
      </w:r>
      <w:r>
        <w:t xml:space="preserve"> </w:t>
      </w:r>
      <w:r>
        <w:rPr>
          <w:iCs/>
          <w:i/>
        </w:rPr>
        <w:t xml:space="preserve">CSA B52: Mechanical Refrigeration Code</w:t>
      </w:r>
      <w:r>
        <w:t xml:space="preserve">. Toronto, ON: CSA Group.</w:t>
      </w:r>
    </w:p>
    <w:p>
      <w:pPr>
        <w:pStyle w:val="BodyText"/>
      </w:pPr>
      <w:r>
        <w:t xml:space="preserve">This national standard is essential for Mechanical Engineers in Vancouver who design and maintain refrigeration systems, which are ubiquitous in the city's food service, retail, and cold storage industries. The code provides detailed safety requirements for the installation and operation of mechanical refrigeration equipment. Given Vancouver's high concentration of commercial activity and strict environmental regulations regarding refrigerants, adherence to CSA B52 is not only a legal requirement but also a critical component of professional practice in the region.</w:t>
      </w:r>
    </w:p>
    <w:p>
      <w:pPr>
        <w:pStyle w:val="BodyText"/>
      </w:pPr>
      <w:r>
        <w:t xml:space="preserve">Passive House Institute Canada. (2023).</w:t>
      </w:r>
      <w:r>
        <w:t xml:space="preserve"> </w:t>
      </w:r>
      <w:r>
        <w:rPr>
          <w:iCs/>
          <w:i/>
        </w:rPr>
        <w:t xml:space="preserve">Passive House Standard for the Canadian Climate</w:t>
      </w:r>
      <w:r>
        <w:t xml:space="preserve">. Toronto, ON: PHI Canada.</w:t>
      </w:r>
    </w:p>
    <w:p>
      <w:pPr>
        <w:pStyle w:val="BodyText"/>
      </w:pPr>
      <w:r>
        <w:t xml:space="preserve">This technical guide outlines the rigorous standards for Passive House construction, a methodology gaining significant traction in Vancouver due to its alignment with the city's climate action goals. For Mechanical Engineers, this document is a key resource for designing ultra-low energy ventilation and heating systems. It provides specific calculations and design principles tailored to the Canadian climate, enabling engineers to contribute to Vancouver's ambitious targets for reducing greenhouse gas emissions from the building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Vancouver, Canada</dc:title>
  <dc:creator/>
  <dc:language>en</dc:language>
  <cp:keywords/>
  <dcterms:created xsi:type="dcterms:W3CDTF">2026-08-08T00:33:19Z</dcterms:created>
  <dcterms:modified xsi:type="dcterms:W3CDTF">2026-08-08T00:33:19Z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