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Mechatronics</w:t>
      </w:r>
      <w:r>
        <w:t xml:space="preserve"> </w:t>
      </w:r>
      <w:r>
        <w:t xml:space="preserve">Engineering</w:t>
      </w:r>
      <w:r>
        <w:t xml:space="preserve"> </w:t>
      </w:r>
      <w:r>
        <w:t xml:space="preserve">in</w:t>
      </w:r>
      <w:r>
        <w:t xml:space="preserve"> </w:t>
      </w:r>
      <w:r>
        <w:t xml:space="preserve">Melbourne,</w:t>
      </w:r>
      <w:r>
        <w:t xml:space="preserve"> </w:t>
      </w:r>
      <w:r>
        <w:t xml:space="preserve">Australia</w:t>
      </w:r>
    </w:p>
    <w:bookmarkStart w:id="24" w:name="X75fc4d4799e319498922b1ae775c8f4eefab634"/>
    <w:p>
      <w:pPr>
        <w:pStyle w:val="Heading1"/>
      </w:pPr>
      <w:r>
        <w:t xml:space="preserve">Annotated Bibliography: The Role and Scope of the Mechatronics Engineer in Melbourne, Australia</w:t>
      </w:r>
    </w:p>
    <w:p>
      <w:pPr>
        <w:pStyle w:val="FirstParagraph"/>
      </w:pPr>
      <w:r>
        <w:t xml:space="preserve">This annotated bibliography compiles key resources regarding the profession of the Mechatronics Engineer within the specific context of Melbourne, Australia. Mechatronics is an interdisciplinary branch of engineering that combines mechanical engineering, electronics, computer science, and control engineering. In Melbourne, a hub for advanced manufacturing, research, and technology in Australia, the demand for skilled mechatronics engineers is significant. The following entries provide insights into industry standards, educational pathways, professional accreditation, and the technological landscape relevant to practitioners in this region.</w:t>
      </w:r>
    </w:p>
    <w:bookmarkStart w:id="20" w:name="professional-standards-and-accreditation"/>
    <w:p>
      <w:pPr>
        <w:pStyle w:val="Heading2"/>
      </w:pPr>
      <w:r>
        <w:t xml:space="preserve">Professional Standards and Accreditation</w:t>
      </w:r>
    </w:p>
    <w:p>
      <w:pPr>
        <w:pStyle w:val="FirstParagraph"/>
      </w:pPr>
      <w:r>
        <w:t xml:space="preserve">Engineers Australia. (2023).</w:t>
      </w:r>
      <w:r>
        <w:t xml:space="preserve"> </w:t>
      </w:r>
      <w:r>
        <w:rPr>
          <w:iCs/>
          <w:i/>
        </w:rPr>
        <w:t xml:space="preserve">Stage 1 Competency Standards for Professional Engineers</w:t>
      </w:r>
      <w:r>
        <w:t xml:space="preserve">. Engineers Australia.</w:t>
      </w:r>
    </w:p>
    <w:p>
      <w:pPr>
        <w:pStyle w:val="BodyText"/>
      </w:pPr>
      <w:r>
        <w:t xml:space="preserve">This document is the definitive guide for engineering practice in Australia. For a Mechatronics Engineer in Melbourne, this resource outlines the mandatory competency standards required for professional registration. It details the necessary knowledge in systems integration, control theory, and mechanical design. The document is crucial for understanding the legal and professional obligations of engineers working in Australian jurisdictions, ensuring that mechatronic systems are designed and implemented safely and ethically. It serves as the benchmark for career progression from graduate to chartered engineer.</w:t>
      </w:r>
    </w:p>
    <w:p>
      <w:pPr>
        <w:pStyle w:val="BodyText"/>
      </w:pPr>
      <w:r>
        <w:t xml:space="preserve">Engineers Australia. (2022).</w:t>
      </w:r>
      <w:r>
        <w:t xml:space="preserve"> </w:t>
      </w:r>
      <w:r>
        <w:rPr>
          <w:iCs/>
          <w:i/>
        </w:rPr>
        <w:t xml:space="preserve">Accreditation of Engineering Programs: Mechatronics Engineering</w:t>
      </w:r>
      <w:r>
        <w:t xml:space="preserve">. Engineers Australia.</w:t>
      </w:r>
    </w:p>
    <w:p>
      <w:pPr>
        <w:pStyle w:val="BodyText"/>
      </w:pPr>
      <w:r>
        <w:t xml:space="preserve">This report details the criteria used to accredit mechatronics engineering degrees in Australia. For students and professionals in Melbourne, this is essential for verifying the quality of educational institutions such as the University of Melbourne, RMIT University, and Monash University. The document highlights the specific curriculum requirements, including robotics, embedded systems, and automation, ensuring that graduates possess the skills demanded by the local industry. It also facilitates international recognition of Australian engineering qualifications through the Washington Accord.</w:t>
      </w:r>
    </w:p>
    <w:bookmarkEnd w:id="20"/>
    <w:bookmarkStart w:id="21" w:name="Xecf9fa53782defa67d646f5a00a11cfaa51260a"/>
    <w:p>
      <w:pPr>
        <w:pStyle w:val="Heading2"/>
      </w:pPr>
      <w:r>
        <w:t xml:space="preserve">Industry Applications and Economic Context</w:t>
      </w:r>
    </w:p>
    <w:p>
      <w:pPr>
        <w:pStyle w:val="FirstParagraph"/>
      </w:pPr>
      <w:r>
        <w:t xml:space="preserve">Australian Bureau of Statistics (ABS). (2023).</w:t>
      </w:r>
      <w:r>
        <w:t xml:space="preserve"> </w:t>
      </w:r>
      <w:r>
        <w:rPr>
          <w:iCs/>
          <w:i/>
        </w:rPr>
        <w:t xml:space="preserve">Occupational Outlook: Mechanical Engineers and Mechatronics Engineers</w:t>
      </w:r>
      <w:r>
        <w:t xml:space="preserve">. Canberra: ABS.</w:t>
      </w:r>
    </w:p>
    <w:p>
      <w:pPr>
        <w:pStyle w:val="BodyText"/>
      </w:pPr>
      <w:r>
        <w:t xml:space="preserve">This statistical report provides critical data on the employment landscape for engineers in Australia, with specific regional breakdowns that include Melbourne. It analyzes job growth projections, salary ranges, and industry sectors employing mechatronics engineers. The data indicates a strong demand in Melbourne's advanced manufacturing, automotive, and medical technology sectors. This resource is vital for career planning, helping mechatronics engineers understand market trends, identify high-growth areas, and negotiate competitive remuneration packages within the Victorian economy.</w:t>
      </w:r>
    </w:p>
    <w:p>
      <w:pPr>
        <w:pStyle w:val="BodyText"/>
      </w:pPr>
      <w:r>
        <w:t xml:space="preserve">Victorian Government Department of Jobs, Skills, Industry and Regions. (2023).</w:t>
      </w:r>
      <w:r>
        <w:t xml:space="preserve"> </w:t>
      </w:r>
      <w:r>
        <w:rPr>
          <w:iCs/>
          <w:i/>
        </w:rPr>
        <w:t xml:space="preserve">Advanced Manufacturing Strategy for Victoria</w:t>
      </w:r>
      <w:r>
        <w:t xml:space="preserve">. Melbourne: State Government of Victoria.</w:t>
      </w:r>
    </w:p>
    <w:p>
      <w:pPr>
        <w:pStyle w:val="BodyText"/>
      </w:pPr>
      <w:r>
        <w:t xml:space="preserve">This policy document outlines the Victorian government's strategic vision for the future of manufacturing in Melbourne. It emphasizes the role of Industry 4.0, automation, and smart systems, which are core domains of mechatronics engineering. The strategy highlights government funding opportunities and partnerships between industry and research institutions. For a mechatronics engineer in Melbourne, this document is a roadmap for identifying emerging projects, understanding regulatory support for innovation, and aligning professional development with state-level economic goals.</w:t>
      </w:r>
    </w:p>
    <w:bookmarkEnd w:id="21"/>
    <w:bookmarkStart w:id="22" w:name="technical-and-academic-resources"/>
    <w:p>
      <w:pPr>
        <w:pStyle w:val="Heading2"/>
      </w:pPr>
      <w:r>
        <w:t xml:space="preserve">Technical and Academic Resources</w:t>
      </w:r>
    </w:p>
    <w:p>
      <w:pPr>
        <w:pStyle w:val="FirstParagraph"/>
      </w:pPr>
      <w:r>
        <w:t xml:space="preserve">RMIT University. (2023).</w:t>
      </w:r>
      <w:r>
        <w:t xml:space="preserve"> </w:t>
      </w:r>
      <w:r>
        <w:rPr>
          <w:iCs/>
          <w:i/>
        </w:rPr>
        <w:t xml:space="preserve">Research Focus: Robotics and Autonomous Systems</w:t>
      </w:r>
      <w:r>
        <w:t xml:space="preserve">. Melbourne: RMIT University.</w:t>
      </w:r>
    </w:p>
    <w:p>
      <w:pPr>
        <w:pStyle w:val="BodyText"/>
      </w:pPr>
      <w:r>
        <w:t xml:space="preserve">RMIT University is a leading institution in Melbourne for applied engineering research. This publication summarizes current research initiatives in robotics, autonomous vehicles, and smart manufacturing. It provides technical insights into cutting-edge mechatronic systems being developed in the city. For practicing engineers, this resource offers valuable knowledge on state-of-the-art technologies, potential collaboration opportunities, and the practical application of theoretical concepts in real-world Melbourne-based projects.</w:t>
      </w:r>
    </w:p>
    <w:p>
      <w:pPr>
        <w:pStyle w:val="BodyText"/>
      </w:pPr>
      <w:r>
        <w:t xml:space="preserve">IEEE Melbourne Section. (2023).</w:t>
      </w:r>
      <w:r>
        <w:t xml:space="preserve"> </w:t>
      </w:r>
      <w:r>
        <w:rPr>
          <w:iCs/>
          <w:i/>
        </w:rPr>
        <w:t xml:space="preserve">Annual Report: Activities and Technical Committees</w:t>
      </w:r>
      <w:r>
        <w:t xml:space="preserve">. IEEE.</w:t>
      </w:r>
    </w:p>
    <w:p>
      <w:pPr>
        <w:pStyle w:val="BodyText"/>
      </w:pPr>
      <w:r>
        <w:t xml:space="preserve">The Institute of Electrical and Electronics Engineers (IEEE) Melbourne Section is a key professional body for mechatronics engineers. This annual report details the technical workshops, conferences, and networking events held in Melbourne throughout the year. It covers topics such as control systems, power electronics, and embedded computing. Engaging with these activities is essential for professional development, allowing engineers to stay updated with global technological advancements and connect with peers and industry leaders in the local Melbourne community.</w:t>
      </w:r>
    </w:p>
    <w:p>
      <w:pPr>
        <w:pStyle w:val="BodyText"/>
      </w:pPr>
      <w:r>
        <w:t xml:space="preserve">University of Melbourne. (2022).</w:t>
      </w:r>
      <w:r>
        <w:t xml:space="preserve"> </w:t>
      </w:r>
      <w:r>
        <w:rPr>
          <w:iCs/>
          <w:i/>
        </w:rPr>
        <w:t xml:space="preserve">Faculty of Engineering and Information Technology: Mechatronics and Robotics Research</w:t>
      </w:r>
      <w:r>
        <w:t xml:space="preserve">. Melbourne: University of Melbourne.</w:t>
      </w:r>
    </w:p>
    <w:p>
      <w:pPr>
        <w:pStyle w:val="BodyText"/>
      </w:pPr>
      <w:r>
        <w:t xml:space="preserve">This document highlights the research output of the University of Melbourne's engineering faculty, focusing on interdisciplinary mechatronic solutions. It covers advancements in biomedical mechatronics, sustainable energy systems, and industrial automation. For engineers in Melbourne, this resource serves as a bridge between academic innovation and industrial application. It provides access to technical papers and case studies that can inform design decisions and problem-solving strategies in professional practice.</w:t>
      </w:r>
    </w:p>
    <w:p>
      <w:pPr>
        <w:pStyle w:val="BodyText"/>
      </w:pPr>
      <w:r>
        <w:t xml:space="preserve">Standards Australia. (2021).</w:t>
      </w:r>
      <w:r>
        <w:t xml:space="preserve"> </w:t>
      </w:r>
      <w:r>
        <w:rPr>
          <w:iCs/>
          <w:i/>
        </w:rPr>
        <w:t xml:space="preserve">AS/NZS 60204.1: Safety of Machinery - Electrical Equipment of Machines</w:t>
      </w:r>
      <w:r>
        <w:t xml:space="preserve">. Standards Australia.</w:t>
      </w:r>
    </w:p>
    <w:p>
      <w:pPr>
        <w:pStyle w:val="BodyText"/>
      </w:pPr>
      <w:r>
        <w:t xml:space="preserve">This is a critical technical standard for mechatronics engineers working on machinery in Australia and New Zealand. It specifies requirements for the electrical equipment of machines to ensure safety and reliability. In Melbourne's manufacturing and industrial sectors, compliance with this standard is mandatory. The document provides detailed guidelines on control circuits, emergency stop systems, and protection against electrical hazards. Mastery of this standard is essential for any mechatronics engineer designing or maintaining automated systems in the region.</w:t>
      </w:r>
    </w:p>
    <w:bookmarkEnd w:id="22"/>
    <w:bookmarkStart w:id="23" w:name="conclusion"/>
    <w:p>
      <w:pPr>
        <w:pStyle w:val="Heading2"/>
      </w:pPr>
      <w:r>
        <w:t xml:space="preserve">Conclusion</w:t>
      </w:r>
    </w:p>
    <w:p>
      <w:pPr>
        <w:pStyle w:val="FirstParagraph"/>
      </w:pPr>
      <w:r>
        <w:t xml:space="preserve">The resources compiled in this annotated bibliography provide a comprehensive overview of the mechatronics engineering profession in Melbourne, Australia. They cover professional accreditation, industry trends, technical standards, and academic research. For any mechatronics engineer operating in this dynamic environment, these documents are indispensable for ensuring professional competence, regulatory compliance, and continuous technological advancement.</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Mechatronics Engineering in Melbourne, Australia</dc:title>
  <dc:creator/>
  <dc:language>en</dc:language>
  <cp:keywords/>
  <dcterms:created xsi:type="dcterms:W3CDTF">2026-08-07T00:52:07Z</dcterms:created>
  <dcterms:modified xsi:type="dcterms:W3CDTF">2026-08-07T00:52:07Z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