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4" w:name="X6d74a68dee06fc311dc892cf6b031ebc35ea161"/>
    <w:p>
      <w:pPr>
        <w:pStyle w:val="Heading1"/>
      </w:pPr>
      <w:r>
        <w:t xml:space="preserve">Annotated Bibliography: The Role of the Mechatronics Engineer in Vancouver, Canada</w:t>
      </w:r>
    </w:p>
    <w:p>
      <w:pPr>
        <w:pStyle w:val="FirstParagraph"/>
      </w:pPr>
      <w:r>
        <w:t xml:space="preserve">This annotated bibliography compiles essential resources regarding the profession of the Mechatronics Engineer within the specific economic and regulatory context of Vancouver, Canada. Mechatronics is a multidisciplinary field combining mechanical engineering, electronics, computer science, and control engineering. In Vancouver, a hub for technology, clean energy, and advanced manufacturing, the demand for professionals who can integrate these systems is high. The following sources address professional accreditation through Engineers and Geoscientists BC (EGBC), industry trends in the Lower Mainland, educational pathways at local institutions, and the specific technical competencies required for success in this region.</w:t>
      </w:r>
    </w:p>
    <w:bookmarkStart w:id="20" w:name="X7f0015eb1160bd0ec24fb05aabb581eca4772ff"/>
    <w:p>
      <w:pPr>
        <w:pStyle w:val="Heading2"/>
      </w:pPr>
      <w:r>
        <w:t xml:space="preserve">Professional Regulation and Accreditation</w:t>
      </w:r>
    </w:p>
    <w:p>
      <w:pPr>
        <w:pStyle w:val="FirstParagraph"/>
      </w:pPr>
      <w:r>
        <w:t xml:space="preserve">Engineers and Geoscientists BC. (2023).</w:t>
      </w:r>
      <w:r>
        <w:t xml:space="preserve"> </w:t>
      </w:r>
      <w:r>
        <w:rPr>
          <w:iCs/>
          <w:i/>
        </w:rPr>
        <w:t xml:space="preserve">Registration Guide for Engineers and Geoscientists</w:t>
      </w:r>
      <w:r>
        <w:t xml:space="preserve">. Vancouver, BC: Engineers and Geoscientists BC.</w:t>
      </w:r>
    </w:p>
    <w:p>
      <w:pPr>
        <w:pStyle w:val="BodyText"/>
      </w:pPr>
      <w:r>
        <w:t xml:space="preserve">This official publication is the primary resource for any Mechatronics Engineer seeking to practice in British Columbia. It outlines the rigorous requirements for becoming a Professional Engineer (P.Eng.), which is often a legal necessity for signing off on engineering designs in Vancouver. The guide details the educational equivalency assessments, the requirement for four years of supervised engineering experience, and the Professional Practice Exam. For a Mechatronics Engineer, this document is critical as it clarifies how multidisciplinary degrees are evaluated against the Canadian Engineering Accreditation Board (CEAB) standards. It serves as the roadmap for career legitimacy in the province.</w:t>
      </w:r>
    </w:p>
    <w:p>
      <w:pPr>
        <w:pStyle w:val="BodyText"/>
      </w:pPr>
      <w:r>
        <w:t xml:space="preserve">Canadian Engineering Accreditation Board (CEAB). (2022).</w:t>
      </w:r>
      <w:r>
        <w:t xml:space="preserve"> </w:t>
      </w:r>
      <w:r>
        <w:rPr>
          <w:iCs/>
          <w:i/>
        </w:rPr>
        <w:t xml:space="preserve">Accreditation Criteria for Engineering Programs</w:t>
      </w:r>
      <w:r>
        <w:t xml:space="preserve">. Ottawa, ON: Engineering Canada.</w:t>
      </w:r>
    </w:p>
    <w:p>
      <w:pPr>
        <w:pStyle w:val="BodyText"/>
      </w:pPr>
      <w:r>
        <w:t xml:space="preserve">While a national document, this resource is vital for Mechatronics Engineers in Vancouver who may hold international degrees or are considering further education. It defines the core competencies required in mechanical, electrical, and software systems. Understanding these criteria helps engineers in the Vancouver market align their skill sets with Canadian expectations. It ensures that the theoretical knowledge applied in local industries—such as robotics or automated manufacturing—meets the safety and quality standards mandated across Canada.</w:t>
      </w:r>
    </w:p>
    <w:bookmarkEnd w:id="20"/>
    <w:bookmarkStart w:id="21" w:name="X4a7614a1e1f49b049f6c139de3dec7e8c55a3bf"/>
    <w:p>
      <w:pPr>
        <w:pStyle w:val="Heading2"/>
      </w:pPr>
      <w:r>
        <w:t xml:space="preserve">Industry Trends and Economic Context in Vancouver</w:t>
      </w:r>
    </w:p>
    <w:p>
      <w:pPr>
        <w:pStyle w:val="FirstParagraph"/>
      </w:pPr>
      <w:r>
        <w:t xml:space="preserve">BCIT (British Columbia Institute of Technology). (2023).</w:t>
      </w:r>
      <w:r>
        <w:t xml:space="preserve"> </w:t>
      </w:r>
      <w:r>
        <w:rPr>
          <w:iCs/>
          <w:i/>
        </w:rPr>
        <w:t xml:space="preserve">Future of Work: Advanced Manufacturing and Robotics in BC</w:t>
      </w:r>
      <w:r>
        <w:t xml:space="preserve">. Vancouver, BC: BCIT Research.</w:t>
      </w:r>
    </w:p>
    <w:p>
      <w:pPr>
        <w:pStyle w:val="BodyText"/>
      </w:pPr>
      <w:r>
        <w:t xml:space="preserve">This report provides a localized analysis of the manufacturing sector in British Columbia, with a specific focus on the Lower Mainland. It highlights the increasing integration of Industry 4.0 technologies, which is the primary domain of the Mechatronics Engineer. The document discusses how Vancouver-area companies are adopting IoT, automation, and smart sensors. It is an invaluable resource for understanding the current job market, identifying key employers in the region, and recognizing the specific technical skills—such as PLC programming and system integration—that are currently in high demand in Vancouver.</w:t>
      </w:r>
    </w:p>
    <w:p>
      <w:pPr>
        <w:pStyle w:val="BodyText"/>
      </w:pPr>
      <w:r>
        <w:t xml:space="preserve">CleanBC. (2023).</w:t>
      </w:r>
      <w:r>
        <w:t xml:space="preserve"> </w:t>
      </w:r>
      <w:r>
        <w:rPr>
          <w:iCs/>
          <w:i/>
        </w:rPr>
        <w:t xml:space="preserve">CleanBC Innovation Clean Technology Strategy</w:t>
      </w:r>
      <w:r>
        <w:t xml:space="preserve">. Victoria, BC: Government of British Columbia.</w:t>
      </w:r>
    </w:p>
    <w:p>
      <w:pPr>
        <w:pStyle w:val="BodyText"/>
      </w:pPr>
      <w:r>
        <w:t xml:space="preserve">Vancouver is a global leader in sustainability, and this government strategy outlines the province's goals for reducing emissions through technology. For a Mechatronics Engineer, this document is crucial as it highlights opportunities in green energy systems, electric vehicle infrastructure, and energy-efficient building automation. It connects the technical role of the engineer with the broader environmental goals of the region, suggesting that expertise in sustainable mechatronic systems is highly valued by Vancouver-based firms and government contractors.</w:t>
      </w:r>
    </w:p>
    <w:bookmarkEnd w:id="21"/>
    <w:bookmarkStart w:id="22" w:name="education-and-technical-competency"/>
    <w:p>
      <w:pPr>
        <w:pStyle w:val="Heading2"/>
      </w:pPr>
      <w:r>
        <w:t xml:space="preserve">Education and Technical Competency</w:t>
      </w:r>
    </w:p>
    <w:p>
      <w:pPr>
        <w:pStyle w:val="FirstParagraph"/>
      </w:pPr>
      <w:r>
        <w:t xml:space="preserve">University of British Columbia (UBC). (2023).</w:t>
      </w:r>
      <w:r>
        <w:t xml:space="preserve"> </w:t>
      </w:r>
      <w:r>
        <w:rPr>
          <w:iCs/>
          <w:i/>
        </w:rPr>
        <w:t xml:space="preserve">Department of Mechanical Engineering: Mechatronics Specialization Overview</w:t>
      </w:r>
      <w:r>
        <w:t xml:space="preserve">. Vancouver, BC: UBC.</w:t>
      </w:r>
    </w:p>
    <w:p>
      <w:pPr>
        <w:pStyle w:val="BodyText"/>
      </w:pPr>
      <w:r>
        <w:t xml:space="preserve">This academic resource details the curriculum and research focus of one of Canada's top engineering programs. It provides insight into the theoretical foundation expected of Mechatronics Engineers in the region. The document emphasizes the convergence of control theory, embedded systems, and mechanical design. For professionals in Vancouver, this serves as a benchmark for continuous professional development, indicating which advanced topics are considered essential for leadership roles in local high-tech industries.</w:t>
      </w:r>
    </w:p>
    <w:p>
      <w:pPr>
        <w:pStyle w:val="BodyText"/>
      </w:pPr>
      <w:r>
        <w:t xml:space="preserve">IEEE Vancouver Section. (2023).</w:t>
      </w:r>
      <w:r>
        <w:t xml:space="preserve"> </w:t>
      </w:r>
      <w:r>
        <w:rPr>
          <w:iCs/>
          <w:i/>
        </w:rPr>
        <w:t xml:space="preserve">Annual Report: Emerging Technologies in the Pacific Northwest</w:t>
      </w:r>
      <w:r>
        <w:t xml:space="preserve">. Vancouver, BC: IEEE.</w:t>
      </w:r>
    </w:p>
    <w:p>
      <w:pPr>
        <w:pStyle w:val="BodyText"/>
      </w:pPr>
      <w:r>
        <w:t xml:space="preserve">The Institute of Electrical and Electronics Engineers (IEEE) is a key professional body for Mechatronics Engineers. This report focuses on the technological landscape of the Pacific Northwest, including Vancouver. It covers advancements in robotics, artificial intelligence, and power electronics. The document is useful for networking and staying updated on the cutting-edge technologies that Vancouver startups and established corporations are implementing. It bridges the gap between academic theory and practical application in the local tech ecosystem.</w:t>
      </w:r>
    </w:p>
    <w:bookmarkEnd w:id="22"/>
    <w:bookmarkStart w:id="23" w:name="workplace-safety-and-standards"/>
    <w:p>
      <w:pPr>
        <w:pStyle w:val="Heading2"/>
      </w:pPr>
      <w:r>
        <w:t xml:space="preserve">Workplace Safety and Standards</w:t>
      </w:r>
    </w:p>
    <w:p>
      <w:pPr>
        <w:pStyle w:val="FirstParagraph"/>
      </w:pPr>
      <w:r>
        <w:t xml:space="preserve">WorkSafeBC. (2023).</w:t>
      </w:r>
      <w:r>
        <w:t xml:space="preserve"> </w:t>
      </w:r>
      <w:r>
        <w:rPr>
          <w:iCs/>
          <w:i/>
        </w:rPr>
        <w:t xml:space="preserve">Occupational Health and Safety Regulation: Part 11 - Machinery and Equipment</w:t>
      </w:r>
      <w:r>
        <w:t xml:space="preserve">. Vancouver, BC: WorkSafeBC.</w:t>
      </w:r>
    </w:p>
    <w:p>
      <w:pPr>
        <w:pStyle w:val="BodyText"/>
      </w:pPr>
      <w:r>
        <w:t xml:space="preserve">Safety is paramount in engineering, and WorkSafeBC sets the legal standards for the province. This regulation is specifically relevant to Mechatronics Engineers who design, install, or maintain automated machinery and robotic systems. It outlines the requirements for guarding, emergency stops, and risk assessments. Compliance with these regulations is mandatory for any engineering project in Vancouver. This document ensures that engineers design systems that not only function efficiently but also protect workers in accordance with British Columbia law.</w:t>
      </w:r>
    </w:p>
    <w:p>
      <w:pPr>
        <w:pStyle w:val="BodyText"/>
      </w:pPr>
      <w:r>
        <w:t xml:space="preserve">CSA Group. (2022).</w:t>
      </w:r>
      <w:r>
        <w:t xml:space="preserve"> </w:t>
      </w:r>
      <w:r>
        <w:rPr>
          <w:iCs/>
          <w:i/>
        </w:rPr>
        <w:t xml:space="preserve">CSA Z432-22: Safety of Robots and Robotic Devices</w:t>
      </w:r>
      <w:r>
        <w:t xml:space="preserve">. Toronto, ON: CSA Group.</w:t>
      </w:r>
    </w:p>
    <w:p>
      <w:pPr>
        <w:pStyle w:val="BodyText"/>
      </w:pPr>
      <w:r>
        <w:t xml:space="preserve">As a Canadian Standard, CSA Z432 is widely adopted in Vancouver's manufacturing and logistics sectors. It provides guidelines for the safety of robotic systems, a core component of mechatronics. This standard is essential for engineers designing collaborative robots (cobots) or automated assembly lines. It ensures that the integration of mechanical and electronic systems meets national safety benchmarks, reducing liability and ensuring operational reliability in Canadian industrial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Vancouver, Canada</dc:title>
  <dc:creator/>
  <dc:language>en</dc:language>
  <cp:keywords/>
  <dcterms:created xsi:type="dcterms:W3CDTF">2026-08-07T23:00:09Z</dcterms:created>
  <dcterms:modified xsi:type="dcterms:W3CDTF">2026-08-07T23:00:09Z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