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Frankfurt,</w:t>
      </w:r>
      <w:r>
        <w:t xml:space="preserve"> </w:t>
      </w:r>
      <w:r>
        <w:t xml:space="preserve">Germany</w:t>
      </w:r>
    </w:p>
    <w:bookmarkStart w:id="24" w:name="X07ac31938184407344860bcf3202f8e90429962"/>
    <w:p>
      <w:pPr>
        <w:pStyle w:val="Heading1"/>
      </w:pPr>
      <w:r>
        <w:t xml:space="preserve">Annotated Bibliography: The Role and Requirements of the Mechatronics Engineer in Frankfurt, Germany</w:t>
      </w:r>
    </w:p>
    <w:p>
      <w:pPr>
        <w:pStyle w:val="FirstParagraph"/>
      </w:pPr>
      <w:r>
        <w:t xml:space="preserve">This annotated bibliography compiles essential resources regarding the profession of the Mechatronics Engineer within the specific economic and regulatory context of Frankfurt am Main, Germany. Frankfurt serves as a critical hub for automotive, logistics, and financial technology, creating a unique demand for mechatronic systems. The following entries cover labor market regulations, technical skill requirements, industry-specific applications, and professional integration for engineers in this region.</w:t>
      </w:r>
    </w:p>
    <w:bookmarkStart w:id="20" w:name="regulatory-and-labor-market-context"/>
    <w:p>
      <w:pPr>
        <w:pStyle w:val="Heading2"/>
      </w:pPr>
      <w:r>
        <w:t xml:space="preserve">Regulatory and Labor Market Context</w:t>
      </w:r>
    </w:p>
    <w:p>
      <w:pPr>
        <w:pStyle w:val="FirstParagraph"/>
      </w:pPr>
      <w:r>
        <w:t xml:space="preserve">Bundesagentur für Arbeit. (2023).</w:t>
      </w:r>
      <w:r>
        <w:t xml:space="preserve"> </w:t>
      </w:r>
      <w:r>
        <w:rPr>
          <w:iCs/>
          <w:i/>
        </w:rPr>
        <w:t xml:space="preserve">Occupational Profile: Mechatronics Technician and Engineer in the Hesse Region.</w:t>
      </w:r>
      <w:r>
        <w:t xml:space="preserve"> </w:t>
      </w:r>
      <w:r>
        <w:t xml:space="preserve">Federal Employment Agency.</w:t>
      </w:r>
    </w:p>
    <w:p>
      <w:pPr>
        <w:pStyle w:val="BodyText"/>
      </w:pPr>
      <w:r>
        <w:t xml:space="preserve">This official publication from the Federal Employment Agency provides a comprehensive overview of the legal and professional standards required for mechatronics professionals in Germany. It is particularly relevant for Frankfurt, as it details the distinction between the vocational "Mechatroniker" and the academic "Mechatronik-Ingenieur." The document outlines the specific recognition processes for foreign qualifications, a critical factor for international engineers seeking employment in Frankfurt. It highlights that while vocational training is common, the engineering sector in Frankfurt's industrial parks increasingly demands university-level degrees in automation and control systems.</w:t>
      </w:r>
    </w:p>
    <w:p>
      <w:pPr>
        <w:pStyle w:val="BodyText"/>
      </w:pPr>
      <w:r>
        <w:t xml:space="preserve">IHK Frankfurt am Main. (2024).</w:t>
      </w:r>
      <w:r>
        <w:t xml:space="preserve"> </w:t>
      </w:r>
      <w:r>
        <w:rPr>
          <w:iCs/>
          <w:i/>
        </w:rPr>
        <w:t xml:space="preserve">Industry Report: Automation and Digitalization in the Frankfurt Rhine-Main Metropolitan Region.</w:t>
      </w:r>
      <w:r>
        <w:t xml:space="preserve"> </w:t>
      </w:r>
      <w:r>
        <w:t xml:space="preserve">Chamber of Commerce and Industry Frankfurt.</w:t>
      </w:r>
    </w:p>
    <w:p>
      <w:pPr>
        <w:pStyle w:val="BodyText"/>
      </w:pPr>
      <w:r>
        <w:t xml:space="preserve">The Chamber of Commerce and Industry (IHK) in Frankfurt is the primary regulatory body for businesses in the area. This report analyzes the current demand for mechatronics engineers in the Frankfurt Rhine-Main region. It identifies a significant shortage of skilled labor in the fields of industrial robotics and smart manufacturing. The document is essential for understanding the local economic drivers, noting that Frankfurt's proximity to major automotive suppliers and logistics centers creates a high demand for engineers capable of integrating mechanical systems with IT solutions. It also provides data on average salary expectations for mechatronics engineers in this specific geographic location.</w:t>
      </w:r>
    </w:p>
    <w:bookmarkEnd w:id="20"/>
    <w:bookmarkStart w:id="21" w:name="X8c0f747510953dec6d4af3d4e0b7d79acd9f36f"/>
    <w:p>
      <w:pPr>
        <w:pStyle w:val="Heading2"/>
      </w:pPr>
      <w:r>
        <w:t xml:space="preserve">Technical Competencies and Industry Standards</w:t>
      </w:r>
    </w:p>
    <w:p>
      <w:pPr>
        <w:pStyle w:val="FirstParagraph"/>
      </w:pPr>
      <w:r>
        <w:t xml:space="preserve">VDI/VDE-GMA. (2022).</w:t>
      </w:r>
      <w:r>
        <w:t xml:space="preserve"> </w:t>
      </w:r>
      <w:r>
        <w:rPr>
          <w:iCs/>
          <w:i/>
        </w:rPr>
        <w:t xml:space="preserve">Guideline 2206: Mechatronic Systems – Design and Implementation Standards.</w:t>
      </w:r>
      <w:r>
        <w:t xml:space="preserve"> </w:t>
      </w:r>
      <w:r>
        <w:t xml:space="preserve">Association of German Engineers.</w:t>
      </w:r>
    </w:p>
    <w:p>
      <w:pPr>
        <w:pStyle w:val="BodyText"/>
      </w:pPr>
      <w:r>
        <w:t xml:space="preserve">This technical guideline is a cornerstone for mechatronics engineering practice in Germany. It defines the standard methodologies for designing complex systems that combine mechanics, electronics, and software. For a Mechatronics Engineer working in Frankfurt, adherence to VDI standards is often a contractual requirement, particularly in the automotive and aerospace sectors prevalent in the region. The document details the lifecycle of mechatronic products, from concept to commissioning. It emphasizes the importance of modular design and interoperability, skills that are highly valued by Frankfurt-based firms developing automated logistics solutions for the city's major airport and distribution hubs.</w:t>
      </w:r>
    </w:p>
    <w:p>
      <w:pPr>
        <w:pStyle w:val="BodyText"/>
      </w:pPr>
      <w:r>
        <w:t xml:space="preserve">Siemens AG. (2023).</w:t>
      </w:r>
      <w:r>
        <w:t xml:space="preserve"> </w:t>
      </w:r>
      <w:r>
        <w:rPr>
          <w:iCs/>
          <w:i/>
        </w:rPr>
        <w:t xml:space="preserve">Industrial Edge Computing and Automation: Technical White Paper.</w:t>
      </w:r>
      <w:r>
        <w:t xml:space="preserve"> </w:t>
      </w:r>
      <w:r>
        <w:t xml:space="preserve">Siemens Digital Industries Software.</w:t>
      </w:r>
    </w:p>
    <w:p>
      <w:pPr>
        <w:pStyle w:val="BodyText"/>
      </w:pPr>
      <w:r>
        <w:t xml:space="preserve">Given Siemens' significant presence in the Frankfurt area, this white paper is highly relevant. It explores the integration of edge computing into traditional mechatronic systems. The document explains how modern mechatronics engineers in Germany must now possess strong IT competencies alongside traditional mechanical and electrical skills. It provides case studies on how automation systems are being upgraded to support Industry 4.0 standards. For an engineer in Frankfurt, this resource is vital for understanding the technological shift towards smart factories, where real-time data processing is integrated directly into mechanical control units.</w:t>
      </w:r>
    </w:p>
    <w:bookmarkEnd w:id="21"/>
    <w:bookmarkStart w:id="22" w:name="specialized-applications-in-frankfurt"/>
    <w:p>
      <w:pPr>
        <w:pStyle w:val="Heading2"/>
      </w:pPr>
      <w:r>
        <w:t xml:space="preserve">Specialized Applications in Frankfurt</w:t>
      </w:r>
    </w:p>
    <w:p>
      <w:pPr>
        <w:pStyle w:val="FirstParagraph"/>
      </w:pPr>
      <w:r>
        <w:t xml:space="preserve">Fraunhofer IPA. (2023).</w:t>
      </w:r>
      <w:r>
        <w:t xml:space="preserve"> </w:t>
      </w:r>
      <w:r>
        <w:rPr>
          <w:iCs/>
          <w:i/>
        </w:rPr>
        <w:t xml:space="preserve">Logistics Automation: Mechatronic Solutions for Urban Distribution Centers.</w:t>
      </w:r>
      <w:r>
        <w:t xml:space="preserve"> </w:t>
      </w:r>
      <w:r>
        <w:t xml:space="preserve">Fraunhofer Institute for Material Flow and Logistics.</w:t>
      </w:r>
    </w:p>
    <w:p>
      <w:pPr>
        <w:pStyle w:val="BodyText"/>
      </w:pPr>
      <w:r>
        <w:t xml:space="preserve">Frankfurt is one of Europe's largest logistics hubs. This publication by the Fraunhofer Institute focuses on the application of mechatronics in automated warehousing and sorting systems. It details the design of autonomous mobile robots (AMRs) and automated guided vehicles (AGVs) used in high-density storage facilities. The document is crucial for mechatronics engineers specializing in logistics, as it addresses the specific challenges of operating complex machinery in urban environments like Frankfurt. It covers safety regulations, sensor fusion, and energy efficiency, providing a technical roadmap for engineers developing systems for the region's extensive supply chain infrastructure.</w:t>
      </w:r>
    </w:p>
    <w:p>
      <w:pPr>
        <w:pStyle w:val="BodyText"/>
      </w:pPr>
      <w:r>
        <w:t xml:space="preserve">Bosch Group. (2024).</w:t>
      </w:r>
      <w:r>
        <w:t xml:space="preserve"> </w:t>
      </w:r>
      <w:r>
        <w:rPr>
          <w:iCs/>
          <w:i/>
        </w:rPr>
        <w:t xml:space="preserve">Electromobility and Powertrain Systems: Engineering Challenges in the German Automotive Sector.</w:t>
      </w:r>
      <w:r>
        <w:t xml:space="preserve"> </w:t>
      </w:r>
      <w:r>
        <w:t xml:space="preserve">Robert Bosch GmbH.</w:t>
      </w:r>
    </w:p>
    <w:p>
      <w:pPr>
        <w:pStyle w:val="BodyText"/>
      </w:pPr>
      <w:r>
        <w:t xml:space="preserve">The automotive industry remains a dominant employer of mechatronics engineers in the Frankfurt region. This report from Bosch outlines the transition from internal combustion engines to electric and hybrid powertrains. It highlights the mechatronic complexity of modern electric vehicles, including battery management systems and thermal regulation. For engineers in Frankfurt, this document is a key reference for understanding the current technical priorities of the industry. It emphasizes the need for multidisciplinary collaboration and provides insights into the testing and validation processes required for automotive components in the German market.</w:t>
      </w:r>
    </w:p>
    <w:bookmarkEnd w:id="22"/>
    <w:bookmarkStart w:id="23" w:name="professional-development-and-integration"/>
    <w:p>
      <w:pPr>
        <w:pStyle w:val="Heading2"/>
      </w:pPr>
      <w:r>
        <w:t xml:space="preserve">Professional Development and Integration</w:t>
      </w:r>
    </w:p>
    <w:p>
      <w:pPr>
        <w:pStyle w:val="FirstParagraph"/>
      </w:pPr>
      <w:r>
        <w:t xml:space="preserve">Ingenieurkammer Hessen. (2023).</w:t>
      </w:r>
      <w:r>
        <w:t xml:space="preserve"> </w:t>
      </w:r>
      <w:r>
        <w:rPr>
          <w:iCs/>
          <w:i/>
        </w:rPr>
        <w:t xml:space="preserve">Code of Conduct and Continuing Education Requirements for Engineers in Hesse.</w:t>
      </w:r>
      <w:r>
        <w:t xml:space="preserve"> </w:t>
      </w:r>
      <w:r>
        <w:t xml:space="preserve">Chamber of Engineers Hesse.</w:t>
      </w:r>
    </w:p>
    <w:p>
      <w:pPr>
        <w:pStyle w:val="BodyText"/>
      </w:pPr>
      <w:r>
        <w:t xml:space="preserve">This document outlines the professional obligations for licensed engineers in the state of Hesse, which includes Frankfurt. It details the requirements for continuing professional development (CPD) to maintain licensure. For a Mechatronics Engineer, this is critical for long-term career planning in Germany. The document stresses the importance of staying updated with technological advancements and ethical standards. It also provides information on networking opportunities and professional associations available in Frankfurt, which are essential for career growth and integration into the local engineering community.</w:t>
      </w:r>
    </w:p>
    <w:p>
      <w:pPr>
        <w:pStyle w:val="BodyText"/>
      </w:pPr>
      <w:r>
        <w:t xml:space="preserve">Goethe-Institut. (2022).</w:t>
      </w:r>
      <w:r>
        <w:t xml:space="preserve"> </w:t>
      </w:r>
      <w:r>
        <w:rPr>
          <w:iCs/>
          <w:i/>
        </w:rPr>
        <w:t xml:space="preserve">Technical German for Engineers: Language Requirements for the German Labor Market.</w:t>
      </w:r>
      <w:r>
        <w:t xml:space="preserve"> </w:t>
      </w:r>
      <w:r>
        <w:t xml:space="preserve">Goethe-Institut.</w:t>
      </w:r>
    </w:p>
    <w:p>
      <w:pPr>
        <w:pStyle w:val="BodyText"/>
      </w:pPr>
      <w:r>
        <w:t xml:space="preserve">While technical skills are paramount, language proficiency is a significant barrier for international mechatronics engineers in Frankfurt. This resource provides an overview of the German language requirements for engineering roles. It explains that while English is common in multinational corporations, a strong command of technical German is often necessary for reading documentation, communicating with local teams, and understanding safety regulations. The document offers guidance on language courses tailored for engineers, helping professionals in Frankfurt to bridge the gap between technical expertise and effective workplace communication.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Frankfurt, Germany</dc:title>
  <dc:creator/>
  <dc:language>en</dc:language>
  <cp:keywords/>
  <dcterms:created xsi:type="dcterms:W3CDTF">2026-08-08T00:33:38Z</dcterms:created>
  <dcterms:modified xsi:type="dcterms:W3CDTF">2026-08-08T00:33:38Z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